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8F53C65" w:rsidP="68F53C65" w:rsidRDefault="68F53C65" w14:paraId="42A42372" w14:textId="0B8E4A00">
      <w:pPr>
        <w:spacing w:line="360" w:lineRule="auto"/>
        <w:jc w:val="center"/>
        <w:rPr>
          <w:rFonts w:ascii="Arial" w:hAnsi="Arial" w:cs="Arial"/>
          <w:b w:val="1"/>
          <w:bCs w:val="1"/>
          <w:color w:val="000000" w:themeColor="text1" w:themeTint="FF" w:themeShade="FF"/>
          <w:sz w:val="28"/>
          <w:szCs w:val="28"/>
        </w:rPr>
      </w:pPr>
      <w:r w:rsidRPr="68F53C65" w:rsidR="68F53C65">
        <w:rPr>
          <w:rFonts w:ascii="Arial" w:hAnsi="Arial" w:cs="Arial"/>
          <w:b w:val="1"/>
          <w:bCs w:val="1"/>
          <w:color w:val="000000" w:themeColor="text1" w:themeTint="FF" w:themeShade="FF"/>
          <w:sz w:val="28"/>
          <w:szCs w:val="28"/>
          <w:u w:val="single"/>
        </w:rPr>
        <w:t xml:space="preserve"> Tring Stepping Stones Pre-School</w:t>
      </w:r>
    </w:p>
    <w:p w:rsidR="68F53C65" w:rsidP="68F53C65" w:rsidRDefault="68F53C65" w14:paraId="2E40827A" w14:textId="721B6253">
      <w:pPr>
        <w:pStyle w:val="Normal"/>
        <w:spacing w:line="360" w:lineRule="auto"/>
        <w:jc w:val="center"/>
        <w:rPr>
          <w:rFonts w:ascii="Arial" w:hAnsi="Arial" w:cs="Arial"/>
          <w:b w:val="1"/>
          <w:bCs w:val="1"/>
          <w:color w:val="000000" w:themeColor="text1" w:themeTint="FF" w:themeShade="FF"/>
          <w:sz w:val="28"/>
          <w:szCs w:val="28"/>
        </w:rPr>
      </w:pPr>
    </w:p>
    <w:p w:rsidR="008712F5" w:rsidP="68F53C65" w:rsidRDefault="10B5C3F5" w14:paraId="7716E550" w14:textId="05DA7021">
      <w:pPr>
        <w:spacing w:line="360" w:lineRule="auto"/>
        <w:rPr>
          <w:rFonts w:ascii="Arial" w:hAnsi="Arial" w:cs="Arial"/>
          <w:b w:val="1"/>
          <w:bCs w:val="1"/>
          <w:color w:val="000000" w:themeColor="text1" w:themeTint="FF" w:themeShade="FF"/>
          <w:sz w:val="28"/>
          <w:szCs w:val="28"/>
        </w:rPr>
      </w:pPr>
      <w:r w:rsidRPr="68F53C65" w:rsidR="68F53C65">
        <w:rPr>
          <w:rFonts w:ascii="Arial" w:hAnsi="Arial" w:cs="Arial"/>
          <w:b w:val="1"/>
          <w:bCs w:val="1"/>
          <w:color w:val="000000" w:themeColor="text1" w:themeTint="FF" w:themeShade="FF"/>
          <w:sz w:val="28"/>
          <w:szCs w:val="28"/>
        </w:rPr>
        <w:t>Risk Assessment</w:t>
      </w:r>
    </w:p>
    <w:p w:rsidR="008712F5" w:rsidP="68F53C65" w:rsidRDefault="10B5C3F5" w14:paraId="52DF2D29" w14:textId="3A570ABB">
      <w:pPr>
        <w:spacing w:line="360" w:lineRule="auto"/>
        <w:rPr>
          <w:rFonts w:ascii="Arial" w:hAnsi="Arial" w:cs="Arial"/>
          <w:b w:val="1"/>
          <w:bCs w:val="1"/>
          <w:color w:val="000000" w:themeColor="text1" w:themeTint="FF" w:themeShade="FF"/>
          <w:sz w:val="22"/>
          <w:szCs w:val="22"/>
        </w:rPr>
      </w:pPr>
    </w:p>
    <w:p w:rsidR="008712F5" w:rsidP="10B5C3F5" w:rsidRDefault="10B5C3F5" w14:paraId="439D0F9E" w14:textId="62850A23">
      <w:pPr>
        <w:spacing w:line="360" w:lineRule="auto"/>
        <w:rPr>
          <w:rFonts w:ascii="Arial" w:hAnsi="Arial" w:cs="Arial"/>
          <w:b w:val="1"/>
          <w:bCs w:val="1"/>
          <w:color w:val="000000"/>
          <w:sz w:val="22"/>
          <w:szCs w:val="22"/>
        </w:rPr>
      </w:pPr>
      <w:r w:rsidRPr="68F53C65" w:rsidR="68F53C65">
        <w:rPr>
          <w:rFonts w:ascii="Arial" w:hAnsi="Arial" w:cs="Arial"/>
          <w:b w:val="1"/>
          <w:bCs w:val="1"/>
          <w:color w:val="000000" w:themeColor="text1" w:themeTint="FF" w:themeShade="FF"/>
          <w:sz w:val="22"/>
          <w:szCs w:val="22"/>
        </w:rPr>
        <w:t>Policy statement</w:t>
      </w:r>
    </w:p>
    <w:p w:rsidR="008712F5" w:rsidP="10B5C3F5" w:rsidRDefault="10B5C3F5" w14:paraId="27C291E8" w14:textId="3E225F2A">
      <w:pPr>
        <w:spacing w:line="360" w:lineRule="auto"/>
        <w:rPr>
          <w:rFonts w:ascii="Arial" w:hAnsi="Arial" w:cs="Arial"/>
          <w:b/>
          <w:bCs/>
          <w:color w:val="000000"/>
          <w:sz w:val="22"/>
          <w:szCs w:val="22"/>
        </w:rPr>
      </w:pPr>
      <w:r w:rsidRPr="10B5C3F5">
        <w:rPr>
          <w:rFonts w:ascii="Arial" w:hAnsi="Arial" w:cs="Arial"/>
          <w:color w:val="000000" w:themeColor="text1"/>
          <w:sz w:val="22"/>
          <w:szCs w:val="22"/>
        </w:rPr>
        <w:t xml:space="preserve">Pre-school believes that the health and safety of children is of paramount importance.  We make our setting a safe and healthy place for children, parents, </w:t>
      </w:r>
      <w:proofErr w:type="gramStart"/>
      <w:r w:rsidRPr="10B5C3F5">
        <w:rPr>
          <w:rFonts w:ascii="Arial" w:hAnsi="Arial" w:cs="Arial"/>
          <w:color w:val="000000" w:themeColor="text1"/>
          <w:sz w:val="22"/>
          <w:szCs w:val="22"/>
        </w:rPr>
        <w:t>staff</w:t>
      </w:r>
      <w:proofErr w:type="gramEnd"/>
      <w:r w:rsidRPr="10B5C3F5">
        <w:rPr>
          <w:rFonts w:ascii="Arial" w:hAnsi="Arial" w:cs="Arial"/>
          <w:color w:val="000000" w:themeColor="text1"/>
          <w:sz w:val="22"/>
          <w:szCs w:val="22"/>
        </w:rPr>
        <w:t xml:space="preserve"> and volunteers by assessing and minimising the hazards and risks to enable the children to thrive in a healthy and safe environment.</w:t>
      </w:r>
    </w:p>
    <w:p w:rsidR="10B5C3F5" w:rsidP="10B5C3F5" w:rsidRDefault="10B5C3F5" w14:paraId="505363F4" w14:textId="3FA15CEE">
      <w:pPr>
        <w:spacing w:line="360" w:lineRule="auto"/>
      </w:pPr>
      <w:r w:rsidRPr="10B5C3F5">
        <w:rPr>
          <w:rFonts w:ascii="Arial" w:hAnsi="Arial" w:eastAsia="Arial" w:cs="Arial"/>
          <w:sz w:val="22"/>
          <w:szCs w:val="22"/>
        </w:rPr>
        <w:t xml:space="preserve">Risk assessments are carried out to ensure the safety of children, staff, </w:t>
      </w:r>
      <w:proofErr w:type="gramStart"/>
      <w:r w:rsidRPr="10B5C3F5">
        <w:rPr>
          <w:rFonts w:ascii="Arial" w:hAnsi="Arial" w:eastAsia="Arial" w:cs="Arial"/>
          <w:sz w:val="22"/>
          <w:szCs w:val="22"/>
        </w:rPr>
        <w:t>parents</w:t>
      </w:r>
      <w:proofErr w:type="gramEnd"/>
      <w:r w:rsidRPr="10B5C3F5">
        <w:rPr>
          <w:rFonts w:ascii="Arial" w:hAnsi="Arial" w:eastAsia="Arial" w:cs="Arial"/>
          <w:sz w:val="22"/>
          <w:szCs w:val="22"/>
        </w:rPr>
        <w:t xml:space="preserve"> and visitors. Legislation requires all individuals in the workplace to be responsible for the health and safety of premises, equipment and working practices. We have a ‘corporate responsibility’ towards a ‘duty of care’ for those who work in and receive a service from our provision. Individuals also have responsibility for ensuring their own and others safety.</w:t>
      </w:r>
    </w:p>
    <w:p w:rsidR="10B5C3F5" w:rsidP="10B5C3F5" w:rsidRDefault="10B5C3F5" w14:paraId="5A0C9718" w14:textId="6CECBE69">
      <w:pPr>
        <w:spacing w:line="360" w:lineRule="auto"/>
        <w:rPr>
          <w:color w:val="000000" w:themeColor="text1"/>
        </w:rPr>
      </w:pPr>
    </w:p>
    <w:p w:rsidRPr="00E54416" w:rsidR="00E54416" w:rsidP="00E54416" w:rsidRDefault="00E54416" w14:paraId="1BBE4137" w14:textId="77777777">
      <w:pPr>
        <w:spacing w:line="360" w:lineRule="auto"/>
        <w:rPr>
          <w:rFonts w:ascii="Arial" w:hAnsi="Arial" w:cs="Arial"/>
          <w:color w:val="000000"/>
          <w:sz w:val="22"/>
          <w:szCs w:val="22"/>
        </w:rPr>
      </w:pPr>
      <w:r w:rsidRPr="00E54416">
        <w:rPr>
          <w:rFonts w:ascii="Arial" w:hAnsi="Arial" w:cs="Arial"/>
          <w:color w:val="000000"/>
          <w:sz w:val="22"/>
          <w:szCs w:val="22"/>
        </w:rPr>
        <w:t>Risk assessment means:</w:t>
      </w:r>
    </w:p>
    <w:p w:rsidRPr="00E54416" w:rsidR="00E54416" w:rsidP="00E54416" w:rsidRDefault="00E54416" w14:paraId="1C952B78" w14:textId="588510F3">
      <w:pPr>
        <w:spacing w:line="360" w:lineRule="auto"/>
        <w:rPr>
          <w:rFonts w:ascii="Arial" w:hAnsi="Arial" w:cs="Arial"/>
          <w:color w:val="000000"/>
          <w:sz w:val="22"/>
          <w:szCs w:val="22"/>
        </w:rPr>
      </w:pPr>
      <w:r w:rsidRPr="68F53C65" w:rsidR="68F53C65">
        <w:rPr>
          <w:rFonts w:ascii="Arial" w:hAnsi="Arial" w:cs="Arial"/>
          <w:color w:val="000000" w:themeColor="text1" w:themeTint="FF" w:themeShade="FF"/>
          <w:sz w:val="22"/>
          <w:szCs w:val="22"/>
        </w:rPr>
        <w:t>Taking note of aspects of your workplace and activities that could cause harm, either to yourself or to others, and deciding what needs to be done to prevent that harm, making sure this is adhered to and is updated when necessary.</w:t>
      </w:r>
    </w:p>
    <w:p w:rsidRPr="00E54416" w:rsidR="00E54416" w:rsidP="00E54416" w:rsidRDefault="00E54416" w14:paraId="5DAB6C7B" w14:textId="77777777">
      <w:pPr>
        <w:spacing w:line="360" w:lineRule="auto"/>
        <w:rPr>
          <w:rFonts w:ascii="Arial" w:hAnsi="Arial" w:cs="Arial"/>
          <w:color w:val="000000"/>
          <w:sz w:val="22"/>
          <w:szCs w:val="22"/>
        </w:rPr>
      </w:pPr>
    </w:p>
    <w:p w:rsidRPr="00E54416" w:rsidR="00E54416" w:rsidP="00E54416" w:rsidRDefault="00E54416" w14:paraId="3FC2E62C" w14:textId="77777777">
      <w:pPr>
        <w:spacing w:line="360" w:lineRule="auto"/>
        <w:rPr>
          <w:rFonts w:ascii="Arial" w:hAnsi="Arial" w:cs="Arial"/>
          <w:color w:val="000000"/>
          <w:sz w:val="22"/>
          <w:szCs w:val="22"/>
        </w:rPr>
      </w:pPr>
      <w:r w:rsidRPr="68F53C65" w:rsidR="68F53C65">
        <w:rPr>
          <w:rFonts w:ascii="Arial" w:hAnsi="Arial" w:cs="Arial"/>
          <w:color w:val="000000" w:themeColor="text1" w:themeTint="FF" w:themeShade="FF"/>
          <w:sz w:val="22"/>
          <w:szCs w:val="22"/>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rsidR="68F53C65" w:rsidP="68F53C65" w:rsidRDefault="68F53C65" w14:paraId="0B2FEF5D" w14:textId="532FACAA">
      <w:pPr>
        <w:pStyle w:val="Normal"/>
        <w:spacing w:line="360" w:lineRule="auto"/>
        <w:rPr>
          <w:rFonts w:ascii="Arial" w:hAnsi="Arial" w:cs="Arial"/>
          <w:color w:val="000000" w:themeColor="text1" w:themeTint="FF" w:themeShade="FF"/>
          <w:sz w:val="22"/>
          <w:szCs w:val="22"/>
        </w:rPr>
      </w:pPr>
    </w:p>
    <w:p w:rsidR="68F53C65" w:rsidP="68F53C65" w:rsidRDefault="68F53C65" w14:paraId="50D01ED9" w14:textId="3D67D165">
      <w:pPr>
        <w:pStyle w:val="Normal"/>
        <w:spacing w:line="360" w:lineRule="auto"/>
        <w:rPr>
          <w:rFonts w:ascii="Arial" w:hAnsi="Arial" w:cs="Arial"/>
          <w:color w:val="000000" w:themeColor="text1" w:themeTint="FF" w:themeShade="FF"/>
          <w:sz w:val="22"/>
          <w:szCs w:val="22"/>
        </w:rPr>
      </w:pPr>
      <w:r w:rsidRPr="68F53C65" w:rsidR="68F53C65">
        <w:rPr>
          <w:rFonts w:ascii="Arial" w:hAnsi="Arial" w:cs="Arial"/>
          <w:color w:val="000000" w:themeColor="text1" w:themeTint="FF" w:themeShade="FF"/>
          <w:sz w:val="22"/>
          <w:szCs w:val="22"/>
        </w:rPr>
        <w:t>Safety sweeps are conducted when setting up for the day prior to children arriving. Sometimes a safety sweep will identify a risk that requires a formal risk assessment for example if a window latch is becoming stiff and a staff member has to stand on a chair to ensure it is closed properly..</w:t>
      </w:r>
    </w:p>
    <w:p w:rsidRPr="00E54416" w:rsidR="00E54416" w:rsidP="00E54416" w:rsidRDefault="00E54416" w14:paraId="02EB378F" w14:textId="77777777">
      <w:pPr>
        <w:spacing w:line="360" w:lineRule="auto"/>
        <w:rPr>
          <w:rFonts w:ascii="Arial" w:hAnsi="Arial" w:cs="Arial"/>
          <w:color w:val="000000"/>
          <w:sz w:val="22"/>
          <w:szCs w:val="22"/>
        </w:rPr>
      </w:pPr>
    </w:p>
    <w:p w:rsidRPr="00E54416" w:rsidR="00E54416" w:rsidP="00E54416" w:rsidRDefault="00E54416" w14:paraId="73968BEE" w14:textId="77777777">
      <w:pPr>
        <w:spacing w:line="360" w:lineRule="auto"/>
        <w:rPr>
          <w:rFonts w:ascii="Arial" w:hAnsi="Arial" w:cs="Arial"/>
          <w:color w:val="000000"/>
          <w:sz w:val="22"/>
          <w:szCs w:val="22"/>
        </w:rPr>
      </w:pPr>
      <w:r w:rsidRPr="00E54416">
        <w:rPr>
          <w:rFonts w:ascii="Arial" w:hAnsi="Arial" w:cs="Arial"/>
          <w:color w:val="000000"/>
          <w:sz w:val="22"/>
          <w:szCs w:val="22"/>
        </w:rPr>
        <w:t>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rsidRPr="00E54416" w:rsidR="00E54416" w:rsidP="00E54416" w:rsidRDefault="00E54416" w14:paraId="6A05A809" w14:textId="77777777">
      <w:pPr>
        <w:spacing w:line="360" w:lineRule="auto"/>
        <w:rPr>
          <w:rFonts w:ascii="Arial" w:hAnsi="Arial" w:cs="Arial"/>
          <w:color w:val="000000"/>
          <w:sz w:val="22"/>
          <w:szCs w:val="22"/>
        </w:rPr>
      </w:pPr>
    </w:p>
    <w:p w:rsidRPr="00E54416" w:rsidR="00E54416" w:rsidP="00E54416" w:rsidRDefault="00E54416" w14:paraId="34E4E6F3" w14:textId="77777777">
      <w:pPr>
        <w:spacing w:line="360" w:lineRule="auto"/>
        <w:rPr>
          <w:rFonts w:ascii="Arial" w:hAnsi="Arial" w:cs="Arial"/>
          <w:color w:val="000000"/>
          <w:sz w:val="22"/>
          <w:szCs w:val="22"/>
        </w:rPr>
      </w:pPr>
      <w:r w:rsidRPr="00E54416">
        <w:rPr>
          <w:rFonts w:ascii="Arial" w:hAnsi="Arial" w:cs="Arial"/>
          <w:color w:val="000000"/>
          <w:sz w:val="22"/>
          <w:szCs w:val="22"/>
        </w:rPr>
        <w:t>This policy is based on the five steps below:</w:t>
      </w:r>
    </w:p>
    <w:p w:rsidRPr="00E54416" w:rsidR="00E54416" w:rsidP="00E54416" w:rsidRDefault="00E54416" w14:paraId="0E3B88CC" w14:textId="77777777">
      <w:pPr>
        <w:spacing w:line="360" w:lineRule="auto"/>
        <w:rPr>
          <w:rFonts w:ascii="Arial" w:hAnsi="Arial" w:cs="Arial"/>
          <w:color w:val="000000"/>
          <w:sz w:val="22"/>
          <w:szCs w:val="22"/>
        </w:rPr>
      </w:pPr>
      <w:r w:rsidRPr="00E54416">
        <w:rPr>
          <w:rFonts w:ascii="Arial" w:hAnsi="Arial" w:cs="Arial"/>
          <w:color w:val="000000"/>
          <w:sz w:val="22"/>
          <w:szCs w:val="22"/>
        </w:rPr>
        <w:t></w:t>
      </w:r>
      <w:r w:rsidRPr="00E54416">
        <w:rPr>
          <w:rFonts w:ascii="Arial" w:hAnsi="Arial" w:cs="Arial"/>
          <w:color w:val="000000"/>
          <w:sz w:val="22"/>
          <w:szCs w:val="22"/>
        </w:rPr>
        <w:tab/>
      </w:r>
      <w:r w:rsidRPr="00E54416">
        <w:rPr>
          <w:rFonts w:ascii="Arial" w:hAnsi="Arial" w:cs="Arial"/>
          <w:color w:val="000000"/>
          <w:sz w:val="22"/>
          <w:szCs w:val="22"/>
        </w:rPr>
        <w:t>Identification of a risk: Where is it and what is it?</w:t>
      </w:r>
    </w:p>
    <w:p w:rsidRPr="00E54416" w:rsidR="00E54416" w:rsidP="00E54416" w:rsidRDefault="00E54416" w14:paraId="56BF0DDF" w14:textId="77777777">
      <w:pPr>
        <w:spacing w:line="360" w:lineRule="auto"/>
        <w:rPr>
          <w:rFonts w:ascii="Arial" w:hAnsi="Arial" w:cs="Arial"/>
          <w:color w:val="000000"/>
          <w:sz w:val="22"/>
          <w:szCs w:val="22"/>
        </w:rPr>
      </w:pPr>
      <w:r w:rsidRPr="00E54416">
        <w:rPr>
          <w:rFonts w:ascii="Arial" w:hAnsi="Arial" w:cs="Arial"/>
          <w:color w:val="000000"/>
          <w:sz w:val="22"/>
          <w:szCs w:val="22"/>
        </w:rPr>
        <w:t></w:t>
      </w:r>
      <w:r w:rsidRPr="00E54416">
        <w:rPr>
          <w:rFonts w:ascii="Arial" w:hAnsi="Arial" w:cs="Arial"/>
          <w:color w:val="000000"/>
          <w:sz w:val="22"/>
          <w:szCs w:val="22"/>
        </w:rPr>
        <w:tab/>
      </w:r>
      <w:r w:rsidRPr="00E54416">
        <w:rPr>
          <w:rFonts w:ascii="Arial" w:hAnsi="Arial" w:cs="Arial"/>
          <w:color w:val="000000"/>
          <w:sz w:val="22"/>
          <w:szCs w:val="22"/>
        </w:rPr>
        <w:t>Who is at risk: Childcare staff, children, parents, visitors etc?</w:t>
      </w:r>
    </w:p>
    <w:p w:rsidRPr="00E54416" w:rsidR="00E54416" w:rsidP="00E54416" w:rsidRDefault="00E54416" w14:paraId="61464F6D" w14:textId="77777777">
      <w:pPr>
        <w:spacing w:line="360" w:lineRule="auto"/>
        <w:rPr>
          <w:rFonts w:ascii="Arial" w:hAnsi="Arial" w:cs="Arial"/>
          <w:color w:val="000000"/>
          <w:sz w:val="22"/>
          <w:szCs w:val="22"/>
        </w:rPr>
      </w:pPr>
      <w:r w:rsidRPr="00E54416">
        <w:rPr>
          <w:rFonts w:ascii="Arial" w:hAnsi="Arial" w:cs="Arial"/>
          <w:color w:val="000000"/>
          <w:sz w:val="22"/>
          <w:szCs w:val="22"/>
        </w:rPr>
        <w:t></w:t>
      </w:r>
      <w:r w:rsidRPr="00E54416">
        <w:rPr>
          <w:rFonts w:ascii="Arial" w:hAnsi="Arial" w:cs="Arial"/>
          <w:color w:val="000000"/>
          <w:sz w:val="22"/>
          <w:szCs w:val="22"/>
        </w:rPr>
        <w:tab/>
      </w:r>
      <w:r w:rsidRPr="00E54416">
        <w:rPr>
          <w:rFonts w:ascii="Arial" w:hAnsi="Arial" w:cs="Arial"/>
          <w:color w:val="000000"/>
          <w:sz w:val="22"/>
          <w:szCs w:val="22"/>
        </w:rPr>
        <w:t xml:space="preserve">Assessment as to whether the level of a risk is high, medium, low. This </w:t>
      </w:r>
      <w:proofErr w:type="gramStart"/>
      <w:r w:rsidRPr="00E54416">
        <w:rPr>
          <w:rFonts w:ascii="Arial" w:hAnsi="Arial" w:cs="Arial"/>
          <w:color w:val="000000"/>
          <w:sz w:val="22"/>
          <w:szCs w:val="22"/>
        </w:rPr>
        <w:t>takes into account</w:t>
      </w:r>
      <w:proofErr w:type="gramEnd"/>
      <w:r w:rsidRPr="00E54416">
        <w:rPr>
          <w:rFonts w:ascii="Arial" w:hAnsi="Arial" w:cs="Arial"/>
          <w:color w:val="000000"/>
          <w:sz w:val="22"/>
          <w:szCs w:val="22"/>
        </w:rPr>
        <w:t xml:space="preserve"> both the likelihood of it happening, as well as the possible impact if it did.</w:t>
      </w:r>
    </w:p>
    <w:p w:rsidRPr="00E54416" w:rsidR="00E54416" w:rsidP="00E54416" w:rsidRDefault="00E54416" w14:paraId="66EA5492" w14:textId="77777777">
      <w:pPr>
        <w:spacing w:line="360" w:lineRule="auto"/>
        <w:rPr>
          <w:rFonts w:ascii="Arial" w:hAnsi="Arial" w:cs="Arial"/>
          <w:color w:val="000000"/>
          <w:sz w:val="22"/>
          <w:szCs w:val="22"/>
        </w:rPr>
      </w:pPr>
      <w:r w:rsidRPr="00E54416">
        <w:rPr>
          <w:rFonts w:ascii="Arial" w:hAnsi="Arial" w:cs="Arial"/>
          <w:color w:val="000000"/>
          <w:sz w:val="22"/>
          <w:szCs w:val="22"/>
        </w:rPr>
        <w:t></w:t>
      </w:r>
      <w:r w:rsidRPr="00E54416">
        <w:rPr>
          <w:rFonts w:ascii="Arial" w:hAnsi="Arial" w:cs="Arial"/>
          <w:color w:val="000000"/>
          <w:sz w:val="22"/>
          <w:szCs w:val="22"/>
        </w:rPr>
        <w:tab/>
      </w:r>
      <w:r w:rsidRPr="00E54416">
        <w:rPr>
          <w:rFonts w:ascii="Arial" w:hAnsi="Arial" w:cs="Arial"/>
          <w:color w:val="000000"/>
          <w:sz w:val="22"/>
          <w:szCs w:val="22"/>
        </w:rPr>
        <w:t xml:space="preserve">Control measures to reduce/eliminate risk: What will you need to do, or ensure others will </w:t>
      </w:r>
      <w:r w:rsidRPr="00E54416">
        <w:rPr>
          <w:rFonts w:ascii="Arial" w:hAnsi="Arial" w:cs="Arial"/>
          <w:color w:val="000000"/>
          <w:sz w:val="22"/>
          <w:szCs w:val="22"/>
        </w:rPr>
        <w:lastRenderedPageBreak/>
        <w:t xml:space="preserve">do, </w:t>
      </w:r>
      <w:proofErr w:type="gramStart"/>
      <w:r w:rsidRPr="00E54416">
        <w:rPr>
          <w:rFonts w:ascii="Arial" w:hAnsi="Arial" w:cs="Arial"/>
          <w:color w:val="000000"/>
          <w:sz w:val="22"/>
          <w:szCs w:val="22"/>
        </w:rPr>
        <w:t>in order to</w:t>
      </w:r>
      <w:proofErr w:type="gramEnd"/>
      <w:r w:rsidRPr="00E54416">
        <w:rPr>
          <w:rFonts w:ascii="Arial" w:hAnsi="Arial" w:cs="Arial"/>
          <w:color w:val="000000"/>
          <w:sz w:val="22"/>
          <w:szCs w:val="22"/>
        </w:rPr>
        <w:t xml:space="preserve"> reduce that risk?</w:t>
      </w:r>
    </w:p>
    <w:p w:rsidR="00E54416" w:rsidP="00E54416" w:rsidRDefault="00E54416" w14:paraId="308F9950" w14:textId="77777777">
      <w:pPr>
        <w:spacing w:line="360" w:lineRule="auto"/>
        <w:rPr>
          <w:rFonts w:ascii="Arial" w:hAnsi="Arial" w:cs="Arial"/>
          <w:color w:val="000000"/>
          <w:sz w:val="22"/>
          <w:szCs w:val="22"/>
        </w:rPr>
      </w:pPr>
      <w:r w:rsidRPr="00E54416">
        <w:rPr>
          <w:rFonts w:ascii="Arial" w:hAnsi="Arial" w:cs="Arial"/>
          <w:color w:val="000000"/>
          <w:sz w:val="22"/>
          <w:szCs w:val="22"/>
        </w:rPr>
        <w:t></w:t>
      </w:r>
      <w:r w:rsidRPr="00E54416">
        <w:rPr>
          <w:rFonts w:ascii="Arial" w:hAnsi="Arial" w:cs="Arial"/>
          <w:color w:val="000000"/>
          <w:sz w:val="22"/>
          <w:szCs w:val="22"/>
        </w:rPr>
        <w:tab/>
      </w:r>
      <w:r w:rsidRPr="00E54416">
        <w:rPr>
          <w:rFonts w:ascii="Arial" w:hAnsi="Arial" w:cs="Arial"/>
          <w:color w:val="000000"/>
          <w:sz w:val="22"/>
          <w:szCs w:val="22"/>
        </w:rPr>
        <w:t>Monitoring and review: How do you know if what you have said is working, or is thorough enough? If it is not working, it will need to be amended, or maybe there is a better solution.</w:t>
      </w:r>
    </w:p>
    <w:p w:rsidR="008712F5" w:rsidRDefault="008712F5" w14:paraId="5A39BBE3" w14:textId="77777777">
      <w:pPr>
        <w:spacing w:line="360" w:lineRule="auto"/>
        <w:rPr>
          <w:rFonts w:ascii="Arial" w:hAnsi="Arial" w:cs="Arial"/>
          <w:sz w:val="22"/>
          <w:szCs w:val="22"/>
        </w:rPr>
      </w:pPr>
    </w:p>
    <w:p w:rsidR="00A71282" w:rsidRDefault="00A71282" w14:paraId="41C8F396" w14:textId="77777777">
      <w:pPr>
        <w:spacing w:line="360" w:lineRule="auto"/>
        <w:rPr>
          <w:rFonts w:ascii="Arial" w:hAnsi="Arial" w:cs="Arial"/>
          <w:b/>
          <w:bCs/>
          <w:sz w:val="22"/>
          <w:szCs w:val="22"/>
        </w:rPr>
      </w:pPr>
    </w:p>
    <w:p w:rsidR="008712F5" w:rsidRDefault="008712F5" w14:paraId="26D3380D" w14:textId="77777777">
      <w:pPr>
        <w:spacing w:line="360" w:lineRule="auto"/>
        <w:rPr>
          <w:rFonts w:ascii="Arial" w:hAnsi="Arial" w:cs="Arial"/>
          <w:b/>
          <w:bCs/>
          <w:sz w:val="22"/>
          <w:szCs w:val="22"/>
        </w:rPr>
      </w:pPr>
      <w:r>
        <w:rPr>
          <w:rFonts w:ascii="Arial" w:hAnsi="Arial" w:cs="Arial"/>
          <w:b/>
          <w:bCs/>
          <w:sz w:val="22"/>
          <w:szCs w:val="22"/>
        </w:rPr>
        <w:t>Procedures</w:t>
      </w:r>
    </w:p>
    <w:p w:rsidR="008712F5" w:rsidRDefault="00E54416" w14:paraId="67846EDD" w14:textId="77777777">
      <w:pPr>
        <w:spacing w:line="360" w:lineRule="auto"/>
        <w:rPr>
          <w:rFonts w:ascii="Arial" w:hAnsi="Arial" w:cs="Arial"/>
          <w:sz w:val="22"/>
          <w:szCs w:val="22"/>
        </w:rPr>
      </w:pPr>
      <w:r>
        <w:rPr>
          <w:rFonts w:ascii="Arial" w:hAnsi="Arial" w:cs="Arial"/>
          <w:sz w:val="22"/>
          <w:szCs w:val="22"/>
        </w:rPr>
        <w:t xml:space="preserve">The preschool leader </w:t>
      </w:r>
      <w:r w:rsidRPr="00E54416">
        <w:rPr>
          <w:rFonts w:ascii="Arial" w:hAnsi="Arial" w:cs="Arial"/>
          <w:sz w:val="22"/>
          <w:szCs w:val="22"/>
        </w:rPr>
        <w:t>undertake</w:t>
      </w:r>
      <w:r>
        <w:rPr>
          <w:rFonts w:ascii="Arial" w:hAnsi="Arial" w:cs="Arial"/>
          <w:sz w:val="22"/>
          <w:szCs w:val="22"/>
        </w:rPr>
        <w:t>s training and ensures all</w:t>
      </w:r>
      <w:r w:rsidRPr="00E54416">
        <w:rPr>
          <w:rFonts w:ascii="Arial" w:hAnsi="Arial" w:cs="Arial"/>
          <w:sz w:val="22"/>
          <w:szCs w:val="22"/>
        </w:rPr>
        <w:t xml:space="preserve"> staff and volunteers have adequate training in health and safety matters.</w:t>
      </w:r>
    </w:p>
    <w:p w:rsidRPr="00501092" w:rsidR="00501092" w:rsidP="00501092" w:rsidRDefault="00501092" w14:paraId="74500AB8" w14:textId="77777777">
      <w:pPr>
        <w:spacing w:line="360" w:lineRule="auto"/>
        <w:ind w:left="720" w:hanging="360"/>
        <w:rPr>
          <w:rFonts w:ascii="Arial" w:hAnsi="Arial" w:cs="Arial"/>
          <w:color w:val="000000"/>
          <w:sz w:val="22"/>
          <w:szCs w:val="22"/>
        </w:rPr>
      </w:pPr>
      <w:r>
        <w:rPr>
          <w:rFonts w:ascii="Arial" w:hAnsi="Arial" w:cs="Arial"/>
          <w:color w:val="000000"/>
          <w:sz w:val="22"/>
          <w:szCs w:val="22"/>
        </w:rPr>
        <w:t>Our</w:t>
      </w:r>
      <w:r w:rsidRPr="00501092">
        <w:rPr>
          <w:rFonts w:ascii="Arial" w:hAnsi="Arial" w:cs="Arial"/>
          <w:color w:val="000000"/>
          <w:sz w:val="22"/>
          <w:szCs w:val="22"/>
        </w:rPr>
        <w:t xml:space="preserve"> risk assessment process covers adults and children and includes:</w:t>
      </w:r>
    </w:p>
    <w:p w:rsidRPr="00501092" w:rsidR="00501092" w:rsidP="00501092" w:rsidRDefault="00501092" w14:paraId="1EE3AAEF" w14:textId="77777777">
      <w:pPr>
        <w:spacing w:line="360" w:lineRule="auto"/>
        <w:ind w:left="720" w:hanging="360"/>
        <w:rPr>
          <w:rFonts w:ascii="Arial" w:hAnsi="Arial" w:cs="Arial"/>
          <w:color w:val="000000"/>
          <w:sz w:val="22"/>
          <w:szCs w:val="22"/>
        </w:rPr>
      </w:pPr>
      <w:r w:rsidRPr="00501092">
        <w:rPr>
          <w:rFonts w:ascii="Arial" w:hAnsi="Arial" w:cs="Arial"/>
          <w:color w:val="000000"/>
          <w:sz w:val="22"/>
          <w:szCs w:val="22"/>
        </w:rPr>
        <w:t>-</w:t>
      </w:r>
      <w:r w:rsidRPr="00501092">
        <w:rPr>
          <w:rFonts w:ascii="Arial" w:hAnsi="Arial" w:cs="Arial"/>
          <w:color w:val="000000"/>
          <w:sz w:val="22"/>
          <w:szCs w:val="22"/>
        </w:rPr>
        <w:tab/>
      </w:r>
      <w:r w:rsidRPr="00501092">
        <w:rPr>
          <w:rFonts w:ascii="Arial" w:hAnsi="Arial" w:cs="Arial"/>
          <w:color w:val="000000"/>
          <w:sz w:val="22"/>
          <w:szCs w:val="22"/>
        </w:rPr>
        <w:t>determining where it is helpful to make some written risk assessments in relation to speci</w:t>
      </w:r>
      <w:r>
        <w:rPr>
          <w:rFonts w:ascii="Arial" w:hAnsi="Arial" w:cs="Arial"/>
          <w:color w:val="000000"/>
          <w:sz w:val="22"/>
          <w:szCs w:val="22"/>
        </w:rPr>
        <w:t>fic issues, to inform staff</w:t>
      </w:r>
      <w:r w:rsidRPr="00501092">
        <w:rPr>
          <w:rFonts w:ascii="Arial" w:hAnsi="Arial" w:cs="Arial"/>
          <w:color w:val="000000"/>
          <w:sz w:val="22"/>
          <w:szCs w:val="22"/>
        </w:rPr>
        <w:t xml:space="preserve"> practice, and </w:t>
      </w:r>
      <w:r>
        <w:rPr>
          <w:rFonts w:ascii="Arial" w:hAnsi="Arial" w:cs="Arial"/>
          <w:color w:val="000000"/>
          <w:sz w:val="22"/>
          <w:szCs w:val="22"/>
        </w:rPr>
        <w:t>to demonstrate how we are</w:t>
      </w:r>
      <w:r w:rsidRPr="00501092">
        <w:rPr>
          <w:rFonts w:ascii="Arial" w:hAnsi="Arial" w:cs="Arial"/>
          <w:color w:val="000000"/>
          <w:sz w:val="22"/>
          <w:szCs w:val="22"/>
        </w:rPr>
        <w:t xml:space="preserve"> managing risks if asked by parents and/or carers and </w:t>
      </w:r>
      <w:proofErr w:type="gramStart"/>
      <w:r w:rsidRPr="00501092">
        <w:rPr>
          <w:rFonts w:ascii="Arial" w:hAnsi="Arial" w:cs="Arial"/>
          <w:color w:val="000000"/>
          <w:sz w:val="22"/>
          <w:szCs w:val="22"/>
        </w:rPr>
        <w:t>inspectors;</w:t>
      </w:r>
      <w:proofErr w:type="gramEnd"/>
    </w:p>
    <w:p w:rsidRPr="00501092" w:rsidR="00501092" w:rsidP="00501092" w:rsidRDefault="00501092" w14:paraId="2C0E9E3B" w14:textId="77777777">
      <w:pPr>
        <w:spacing w:line="360" w:lineRule="auto"/>
        <w:ind w:left="720" w:hanging="360"/>
        <w:rPr>
          <w:rFonts w:ascii="Arial" w:hAnsi="Arial" w:cs="Arial"/>
          <w:color w:val="000000"/>
          <w:sz w:val="22"/>
          <w:szCs w:val="22"/>
        </w:rPr>
      </w:pPr>
      <w:r w:rsidRPr="00501092">
        <w:rPr>
          <w:rFonts w:ascii="Arial" w:hAnsi="Arial" w:cs="Arial"/>
          <w:color w:val="000000"/>
          <w:sz w:val="22"/>
          <w:szCs w:val="22"/>
        </w:rPr>
        <w:t>-</w:t>
      </w:r>
      <w:r w:rsidRPr="00501092">
        <w:rPr>
          <w:rFonts w:ascii="Arial" w:hAnsi="Arial" w:cs="Arial"/>
          <w:color w:val="000000"/>
          <w:sz w:val="22"/>
          <w:szCs w:val="22"/>
        </w:rPr>
        <w:tab/>
      </w:r>
      <w:r w:rsidRPr="00501092">
        <w:rPr>
          <w:rFonts w:ascii="Arial" w:hAnsi="Arial" w:cs="Arial"/>
          <w:color w:val="000000"/>
          <w:sz w:val="22"/>
          <w:szCs w:val="22"/>
        </w:rPr>
        <w:t>checking for and noting hazards and risks indoo</w:t>
      </w:r>
      <w:r>
        <w:rPr>
          <w:rFonts w:ascii="Arial" w:hAnsi="Arial" w:cs="Arial"/>
          <w:color w:val="000000"/>
          <w:sz w:val="22"/>
          <w:szCs w:val="22"/>
        </w:rPr>
        <w:t xml:space="preserve">rs and outside, in relation to our </w:t>
      </w:r>
      <w:r w:rsidRPr="00501092">
        <w:rPr>
          <w:rFonts w:ascii="Arial" w:hAnsi="Arial" w:cs="Arial"/>
          <w:color w:val="000000"/>
          <w:sz w:val="22"/>
          <w:szCs w:val="22"/>
        </w:rPr>
        <w:t xml:space="preserve">premises and </w:t>
      </w:r>
      <w:proofErr w:type="gramStart"/>
      <w:r w:rsidRPr="00501092">
        <w:rPr>
          <w:rFonts w:ascii="Arial" w:hAnsi="Arial" w:cs="Arial"/>
          <w:color w:val="000000"/>
          <w:sz w:val="22"/>
          <w:szCs w:val="22"/>
        </w:rPr>
        <w:t>activities;</w:t>
      </w:r>
      <w:proofErr w:type="gramEnd"/>
    </w:p>
    <w:p w:rsidRPr="00501092" w:rsidR="00501092" w:rsidP="00501092" w:rsidRDefault="00501092" w14:paraId="1433E4BC" w14:textId="77777777">
      <w:pPr>
        <w:spacing w:line="360" w:lineRule="auto"/>
        <w:ind w:left="720" w:hanging="360"/>
        <w:rPr>
          <w:rFonts w:ascii="Arial" w:hAnsi="Arial" w:cs="Arial"/>
          <w:color w:val="000000"/>
          <w:sz w:val="22"/>
          <w:szCs w:val="22"/>
        </w:rPr>
      </w:pPr>
      <w:r w:rsidRPr="00501092">
        <w:rPr>
          <w:rFonts w:ascii="Arial" w:hAnsi="Arial" w:cs="Arial"/>
          <w:color w:val="000000"/>
          <w:sz w:val="22"/>
          <w:szCs w:val="22"/>
        </w:rPr>
        <w:t>-</w:t>
      </w:r>
      <w:r w:rsidRPr="00501092">
        <w:rPr>
          <w:rFonts w:ascii="Arial" w:hAnsi="Arial" w:cs="Arial"/>
          <w:color w:val="000000"/>
          <w:sz w:val="22"/>
          <w:szCs w:val="22"/>
        </w:rPr>
        <w:tab/>
      </w:r>
      <w:r w:rsidRPr="00501092">
        <w:rPr>
          <w:rFonts w:ascii="Arial" w:hAnsi="Arial" w:cs="Arial"/>
          <w:color w:val="000000"/>
          <w:sz w:val="22"/>
          <w:szCs w:val="22"/>
        </w:rPr>
        <w:t xml:space="preserve">assessing the level of risk and who might be </w:t>
      </w:r>
      <w:proofErr w:type="gramStart"/>
      <w:r w:rsidRPr="00501092">
        <w:rPr>
          <w:rFonts w:ascii="Arial" w:hAnsi="Arial" w:cs="Arial"/>
          <w:color w:val="000000"/>
          <w:sz w:val="22"/>
          <w:szCs w:val="22"/>
        </w:rPr>
        <w:t>affected;</w:t>
      </w:r>
      <w:proofErr w:type="gramEnd"/>
    </w:p>
    <w:p w:rsidRPr="00501092" w:rsidR="00501092" w:rsidP="00501092" w:rsidRDefault="00501092" w14:paraId="21C16785" w14:textId="77777777">
      <w:pPr>
        <w:spacing w:line="360" w:lineRule="auto"/>
        <w:ind w:left="720" w:hanging="360"/>
        <w:rPr>
          <w:rFonts w:ascii="Arial" w:hAnsi="Arial" w:cs="Arial"/>
          <w:color w:val="000000"/>
          <w:sz w:val="22"/>
          <w:szCs w:val="22"/>
        </w:rPr>
      </w:pPr>
      <w:r w:rsidRPr="00501092">
        <w:rPr>
          <w:rFonts w:ascii="Arial" w:hAnsi="Arial" w:cs="Arial"/>
          <w:color w:val="000000"/>
          <w:sz w:val="22"/>
          <w:szCs w:val="22"/>
        </w:rPr>
        <w:t>-</w:t>
      </w:r>
      <w:r w:rsidRPr="00501092">
        <w:rPr>
          <w:rFonts w:ascii="Arial" w:hAnsi="Arial" w:cs="Arial"/>
          <w:color w:val="000000"/>
          <w:sz w:val="22"/>
          <w:szCs w:val="22"/>
        </w:rPr>
        <w:tab/>
      </w:r>
      <w:r w:rsidRPr="00501092">
        <w:rPr>
          <w:rFonts w:ascii="Arial" w:hAnsi="Arial" w:cs="Arial"/>
          <w:color w:val="000000"/>
          <w:sz w:val="22"/>
          <w:szCs w:val="22"/>
        </w:rPr>
        <w:t>deciding which areas need attention; and</w:t>
      </w:r>
    </w:p>
    <w:p w:rsidR="008712F5" w:rsidP="00501092" w:rsidRDefault="00501092" w14:paraId="39C14365" w14:textId="77777777">
      <w:pPr>
        <w:spacing w:line="360" w:lineRule="auto"/>
        <w:ind w:left="720" w:hanging="360"/>
        <w:rPr>
          <w:rFonts w:ascii="Arial" w:hAnsi="Arial" w:cs="Arial"/>
          <w:color w:val="000000"/>
          <w:sz w:val="22"/>
          <w:szCs w:val="22"/>
        </w:rPr>
      </w:pPr>
      <w:r w:rsidRPr="00501092">
        <w:rPr>
          <w:rFonts w:ascii="Arial" w:hAnsi="Arial" w:cs="Arial"/>
          <w:color w:val="000000"/>
          <w:sz w:val="22"/>
          <w:szCs w:val="22"/>
        </w:rPr>
        <w:t>-</w:t>
      </w:r>
      <w:r w:rsidRPr="00501092">
        <w:rPr>
          <w:rFonts w:ascii="Arial" w:hAnsi="Arial" w:cs="Arial"/>
          <w:color w:val="000000"/>
          <w:sz w:val="22"/>
          <w:szCs w:val="22"/>
        </w:rPr>
        <w:tab/>
      </w:r>
      <w:r w:rsidRPr="00501092">
        <w:rPr>
          <w:rFonts w:ascii="Arial" w:hAnsi="Arial" w:cs="Arial"/>
          <w:color w:val="000000"/>
          <w:sz w:val="22"/>
          <w:szCs w:val="22"/>
        </w:rPr>
        <w:t xml:space="preserve">developing an action plan that specifies the action required, the </w:t>
      </w:r>
      <w:proofErr w:type="gramStart"/>
      <w:r w:rsidRPr="00501092">
        <w:rPr>
          <w:rFonts w:ascii="Arial" w:hAnsi="Arial" w:cs="Arial"/>
          <w:color w:val="000000"/>
          <w:sz w:val="22"/>
          <w:szCs w:val="22"/>
        </w:rPr>
        <w:t>time-scales</w:t>
      </w:r>
      <w:proofErr w:type="gramEnd"/>
      <w:r w:rsidRPr="00501092">
        <w:rPr>
          <w:rFonts w:ascii="Arial" w:hAnsi="Arial" w:cs="Arial"/>
          <w:color w:val="000000"/>
          <w:sz w:val="22"/>
          <w:szCs w:val="22"/>
        </w:rPr>
        <w:t xml:space="preserve"> for action, the person responsible for the action and any funding required.</w:t>
      </w:r>
    </w:p>
    <w:p w:rsidR="008712F5" w:rsidRDefault="00F332D2" w14:paraId="307697D1" w14:textId="77777777">
      <w:pPr>
        <w:spacing w:line="360" w:lineRule="auto"/>
        <w:ind w:left="360" w:hanging="360"/>
        <w:rPr>
          <w:rFonts w:ascii="Arial" w:hAnsi="Arial" w:cs="Arial"/>
          <w:color w:val="000000"/>
          <w:sz w:val="22"/>
          <w:szCs w:val="22"/>
        </w:rPr>
      </w:pPr>
      <w:r>
        <w:rPr>
          <w:rFonts w:ascii="Wingdings" w:hAnsi="Wingdings" w:cs="Wingdings"/>
          <w:color w:val="000000"/>
          <w:sz w:val="22"/>
          <w:szCs w:val="22"/>
        </w:rPr>
        <w:t></w:t>
      </w:r>
      <w:r w:rsidR="008712F5">
        <w:rPr>
          <w:rFonts w:ascii="Wingdings" w:hAnsi="Wingdings" w:cs="Wingdings"/>
          <w:color w:val="000000"/>
          <w:sz w:val="22"/>
          <w:szCs w:val="22"/>
        </w:rPr>
        <w:t></w:t>
      </w:r>
      <w:r w:rsidR="008712F5">
        <w:rPr>
          <w:rFonts w:ascii="Wingdings" w:hAnsi="Wingdings" w:cs="Wingdings"/>
          <w:color w:val="000000"/>
          <w:sz w:val="22"/>
          <w:szCs w:val="22"/>
        </w:rPr>
        <w:tab/>
      </w:r>
      <w:r w:rsidR="008712F5">
        <w:rPr>
          <w:rFonts w:ascii="Arial" w:hAnsi="Arial" w:cs="Arial"/>
          <w:color w:val="000000"/>
          <w:sz w:val="22"/>
          <w:szCs w:val="22"/>
        </w:rPr>
        <w:t xml:space="preserve">As more than five staff and volunteers are employed at pre-school the risk assessment is </w:t>
      </w:r>
      <w:r>
        <w:rPr>
          <w:rFonts w:ascii="Arial" w:hAnsi="Arial" w:cs="Arial"/>
          <w:color w:val="000000"/>
          <w:sz w:val="22"/>
          <w:szCs w:val="22"/>
        </w:rPr>
        <w:t xml:space="preserve">  </w:t>
      </w:r>
      <w:r w:rsidR="008712F5">
        <w:rPr>
          <w:rFonts w:ascii="Arial" w:hAnsi="Arial" w:cs="Arial"/>
          <w:color w:val="000000"/>
          <w:sz w:val="22"/>
          <w:szCs w:val="22"/>
        </w:rPr>
        <w:t>written, all staff must read and sign the risk assessment, it is then reviewed regularly.</w:t>
      </w:r>
    </w:p>
    <w:p w:rsidR="008712F5" w:rsidRDefault="008712F5" w14:paraId="3A13B074" w14:textId="77777777">
      <w:pPr>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We maintain lists of health and safety issues, which are checked daily before the session begins</w:t>
      </w:r>
      <w:r w:rsidR="009048D6">
        <w:rPr>
          <w:rFonts w:ascii="Arial" w:hAnsi="Arial" w:cs="Arial"/>
          <w:color w:val="000000"/>
          <w:sz w:val="22"/>
          <w:szCs w:val="22"/>
        </w:rPr>
        <w:t xml:space="preserve"> by the lead person</w:t>
      </w:r>
      <w:r>
        <w:rPr>
          <w:rFonts w:ascii="Arial" w:hAnsi="Arial" w:cs="Arial"/>
          <w:color w:val="000000"/>
          <w:sz w:val="22"/>
          <w:szCs w:val="22"/>
        </w:rPr>
        <w:t xml:space="preserve"> as well as those that are checked on a weekly, termly and an annual basis when a full risk assessment is carried out, in line with our insurance renewal.  Checks are made daily, weekly, </w:t>
      </w:r>
      <w:proofErr w:type="gramStart"/>
      <w:r>
        <w:rPr>
          <w:rFonts w:ascii="Arial" w:hAnsi="Arial" w:cs="Arial"/>
          <w:color w:val="000000"/>
          <w:sz w:val="22"/>
          <w:szCs w:val="22"/>
        </w:rPr>
        <w:t>termly</w:t>
      </w:r>
      <w:proofErr w:type="gramEnd"/>
      <w:r>
        <w:rPr>
          <w:rFonts w:ascii="Arial" w:hAnsi="Arial" w:cs="Arial"/>
          <w:color w:val="000000"/>
          <w:sz w:val="22"/>
          <w:szCs w:val="22"/>
        </w:rPr>
        <w:t xml:space="preserve"> and annually using the risk assessment checklist</w:t>
      </w:r>
      <w:r w:rsidR="009048D6">
        <w:rPr>
          <w:rFonts w:ascii="Arial" w:hAnsi="Arial" w:cs="Arial"/>
          <w:color w:val="000000"/>
          <w:sz w:val="22"/>
          <w:szCs w:val="22"/>
        </w:rPr>
        <w:t xml:space="preserve"> by pre-school leader, deputy or level 3 qualified person.</w:t>
      </w:r>
      <w:r>
        <w:rPr>
          <w:rFonts w:ascii="Arial" w:hAnsi="Arial" w:cs="Arial"/>
          <w:color w:val="000000"/>
          <w:sz w:val="22"/>
          <w:szCs w:val="22"/>
        </w:rPr>
        <w:t xml:space="preserve"> Signatures are recorded on the appropriate forms to confirm the checks have been carried out.  </w:t>
      </w:r>
      <w:r w:rsidR="00F332D2">
        <w:rPr>
          <w:rFonts w:ascii="Arial" w:hAnsi="Arial" w:cs="Arial"/>
          <w:color w:val="000000"/>
          <w:sz w:val="22"/>
          <w:szCs w:val="22"/>
        </w:rPr>
        <w:t>The temperature</w:t>
      </w:r>
      <w:r>
        <w:rPr>
          <w:rFonts w:ascii="Arial" w:hAnsi="Arial" w:cs="Arial"/>
          <w:color w:val="000000"/>
          <w:sz w:val="22"/>
          <w:szCs w:val="22"/>
        </w:rPr>
        <w:t xml:space="preserve"> of the fridge </w:t>
      </w:r>
      <w:r w:rsidR="00F332D2">
        <w:rPr>
          <w:rFonts w:ascii="Arial" w:hAnsi="Arial" w:cs="Arial"/>
          <w:color w:val="000000"/>
          <w:sz w:val="22"/>
          <w:szCs w:val="22"/>
        </w:rPr>
        <w:t>is recorded</w:t>
      </w:r>
      <w:r>
        <w:rPr>
          <w:rFonts w:ascii="Arial" w:hAnsi="Arial" w:cs="Arial"/>
          <w:color w:val="000000"/>
          <w:sz w:val="22"/>
          <w:szCs w:val="22"/>
        </w:rPr>
        <w:t xml:space="preserve"> </w:t>
      </w:r>
      <w:proofErr w:type="gramStart"/>
      <w:r>
        <w:rPr>
          <w:rFonts w:ascii="Arial" w:hAnsi="Arial" w:cs="Arial"/>
          <w:color w:val="000000"/>
          <w:sz w:val="22"/>
          <w:szCs w:val="22"/>
        </w:rPr>
        <w:t>on a daily basis</w:t>
      </w:r>
      <w:proofErr w:type="gramEnd"/>
      <w:r>
        <w:rPr>
          <w:rFonts w:ascii="Arial" w:hAnsi="Arial" w:cs="Arial"/>
          <w:color w:val="000000"/>
          <w:sz w:val="22"/>
          <w:szCs w:val="22"/>
        </w:rPr>
        <w:t>.</w:t>
      </w:r>
    </w:p>
    <w:p w:rsidRPr="005B23F2" w:rsidR="005B23F2" w:rsidP="005B23F2" w:rsidRDefault="005B23F2" w14:paraId="30C3929E" w14:textId="77777777">
      <w:pPr>
        <w:spacing w:line="360" w:lineRule="auto"/>
        <w:ind w:left="360" w:hanging="360"/>
        <w:rPr>
          <w:rFonts w:ascii="Arial" w:hAnsi="Arial" w:cs="Arial"/>
          <w:color w:val="000000"/>
          <w:sz w:val="22"/>
          <w:szCs w:val="22"/>
        </w:rPr>
      </w:pPr>
      <w:r>
        <w:rPr>
          <w:rFonts w:ascii="Arial" w:hAnsi="Arial" w:cs="Arial"/>
          <w:color w:val="000000"/>
          <w:sz w:val="22"/>
          <w:szCs w:val="22"/>
        </w:rPr>
        <w:t xml:space="preserve"> the preschool leader makes sure </w:t>
      </w:r>
      <w:r w:rsidRPr="005B23F2">
        <w:rPr>
          <w:rFonts w:ascii="Arial" w:hAnsi="Arial" w:cs="Arial"/>
          <w:color w:val="000000"/>
          <w:sz w:val="22"/>
          <w:szCs w:val="22"/>
        </w:rPr>
        <w:t xml:space="preserve">that checks, such as electricity and gas safety checks, and any necessary work to the setting premises are carried out annually and records are kept. </w:t>
      </w:r>
    </w:p>
    <w:p w:rsidR="005B23F2" w:rsidP="005B23F2" w:rsidRDefault="005B23F2" w14:paraId="42E3F383" w14:textId="77777777">
      <w:pPr>
        <w:spacing w:line="360" w:lineRule="auto"/>
        <w:ind w:left="360" w:hanging="360"/>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 xml:space="preserve">the preschool leader will </w:t>
      </w:r>
      <w:r w:rsidRPr="005B23F2">
        <w:rPr>
          <w:rFonts w:ascii="Arial" w:hAnsi="Arial" w:cs="Arial"/>
          <w:color w:val="000000"/>
          <w:sz w:val="22"/>
          <w:szCs w:val="22"/>
        </w:rPr>
        <w:t>carry out risk assessments that include relevant aspects of fire safety, food safety for all areas of the premises.</w:t>
      </w:r>
    </w:p>
    <w:p w:rsidR="008712F5" w:rsidRDefault="008712F5" w14:paraId="26D553AA" w14:textId="77777777">
      <w:pPr>
        <w:spacing w:line="360" w:lineRule="auto"/>
        <w:ind w:left="720" w:hanging="360"/>
        <w:rPr>
          <w:rFonts w:ascii="Arial" w:hAnsi="Arial" w:cs="Arial"/>
          <w:color w:val="000000"/>
          <w:sz w:val="22"/>
          <w:szCs w:val="22"/>
        </w:rPr>
      </w:pPr>
      <w:r>
        <w:rPr>
          <w:rFonts w:ascii="Symbol" w:hAnsi="Symbol" w:cs="Symbol"/>
          <w:color w:val="000000"/>
          <w:sz w:val="22"/>
          <w:szCs w:val="22"/>
        </w:rPr>
        <w:t></w:t>
      </w:r>
      <w:r>
        <w:rPr>
          <w:rFonts w:ascii="Symbol" w:hAnsi="Symbol" w:cs="Symbol"/>
          <w:color w:val="000000"/>
          <w:sz w:val="22"/>
          <w:szCs w:val="22"/>
        </w:rPr>
        <w:tab/>
      </w:r>
      <w:r w:rsidR="00F332D2">
        <w:rPr>
          <w:rFonts w:ascii="Arial" w:hAnsi="Arial" w:cs="Arial"/>
          <w:color w:val="000000"/>
          <w:sz w:val="22"/>
          <w:szCs w:val="22"/>
        </w:rPr>
        <w:t>the</w:t>
      </w:r>
      <w:r>
        <w:rPr>
          <w:rFonts w:ascii="Arial" w:hAnsi="Arial" w:cs="Arial"/>
          <w:color w:val="000000"/>
          <w:sz w:val="22"/>
          <w:szCs w:val="22"/>
        </w:rPr>
        <w:t xml:space="preserve"> risk assessments are reviewed </w:t>
      </w:r>
      <w:r w:rsidR="009048D6">
        <w:rPr>
          <w:rFonts w:ascii="Arial" w:hAnsi="Arial" w:cs="Arial"/>
          <w:color w:val="000000"/>
          <w:sz w:val="22"/>
          <w:szCs w:val="22"/>
        </w:rPr>
        <w:t xml:space="preserve">at the end of </w:t>
      </w:r>
      <w:r w:rsidR="00F332D2">
        <w:rPr>
          <w:rFonts w:ascii="Arial" w:hAnsi="Arial" w:cs="Arial"/>
          <w:color w:val="000000"/>
          <w:sz w:val="22"/>
          <w:szCs w:val="22"/>
        </w:rPr>
        <w:t>term to</w:t>
      </w:r>
      <w:r>
        <w:rPr>
          <w:rFonts w:ascii="Arial" w:hAnsi="Arial" w:cs="Arial"/>
          <w:color w:val="000000"/>
          <w:sz w:val="22"/>
          <w:szCs w:val="22"/>
        </w:rPr>
        <w:t xml:space="preserve"> ensure the process is working and to establish whether any further action needs to be taken by pre-school to further minimise the risk.</w:t>
      </w:r>
    </w:p>
    <w:p w:rsidR="008712F5" w:rsidRDefault="008712F5" w14:paraId="25AB4DDE" w14:textId="77777777">
      <w:pPr>
        <w:spacing w:line="360" w:lineRule="auto"/>
        <w:ind w:left="720" w:hanging="360"/>
        <w:rPr>
          <w:rFonts w:ascii="Arial" w:hAnsi="Arial" w:cs="Arial"/>
          <w:color w:val="000000"/>
          <w:sz w:val="22"/>
          <w:szCs w:val="22"/>
        </w:rPr>
      </w:pPr>
      <w:r>
        <w:rPr>
          <w:rFonts w:ascii="Symbol" w:hAnsi="Symbol" w:cs="Symbol"/>
          <w:color w:val="000000"/>
          <w:sz w:val="22"/>
          <w:szCs w:val="22"/>
        </w:rPr>
        <w:t></w:t>
      </w:r>
      <w:r>
        <w:rPr>
          <w:rFonts w:ascii="Symbol" w:hAnsi="Symbol" w:cs="Symbol"/>
          <w:color w:val="000000"/>
          <w:sz w:val="22"/>
          <w:szCs w:val="22"/>
        </w:rPr>
        <w:tab/>
      </w:r>
      <w:r>
        <w:rPr>
          <w:rFonts w:ascii="Arial" w:hAnsi="Arial" w:cs="Arial"/>
          <w:color w:val="000000"/>
          <w:sz w:val="22"/>
          <w:szCs w:val="22"/>
        </w:rPr>
        <w:t>The accident book is checked each term to ensure there are no recurring accidents which may require action, the review is recorded by the pre-school leader and comments regarding action taken is recorded in the book.</w:t>
      </w:r>
    </w:p>
    <w:p w:rsidR="00660313" w:rsidRDefault="00660313" w14:paraId="3EF8EFD8" w14:textId="77777777">
      <w:pPr>
        <w:spacing w:line="360" w:lineRule="auto"/>
        <w:ind w:left="720" w:hanging="360"/>
        <w:rPr>
          <w:rFonts w:ascii="Arial" w:hAnsi="Arial" w:cs="Arial"/>
          <w:color w:val="000000"/>
          <w:sz w:val="22"/>
          <w:szCs w:val="22"/>
        </w:rPr>
      </w:pPr>
      <w:r>
        <w:rPr>
          <w:rFonts w:ascii="Arial" w:hAnsi="Arial" w:cs="Arial"/>
          <w:color w:val="000000"/>
          <w:sz w:val="22"/>
          <w:szCs w:val="22"/>
        </w:rPr>
        <w:t xml:space="preserve">The preschool Leader ensures that risk assessments are carried out for work practice </w:t>
      </w:r>
      <w:r>
        <w:rPr>
          <w:rFonts w:ascii="Arial" w:hAnsi="Arial" w:cs="Arial"/>
          <w:color w:val="000000"/>
          <w:sz w:val="22"/>
          <w:szCs w:val="22"/>
        </w:rPr>
        <w:lastRenderedPageBreak/>
        <w:t>including:</w:t>
      </w:r>
    </w:p>
    <w:p w:rsidR="00660313" w:rsidP="00660313" w:rsidRDefault="00660313" w14:paraId="4A036FDB"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Changing children</w:t>
      </w:r>
    </w:p>
    <w:p w:rsidR="00660313" w:rsidP="00660313" w:rsidRDefault="00660313" w14:paraId="3B9B2B63"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 xml:space="preserve">Preparation and serving of </w:t>
      </w:r>
      <w:r w:rsidR="00B0513B">
        <w:rPr>
          <w:rFonts w:ascii="Arial" w:hAnsi="Arial" w:cs="Arial"/>
          <w:color w:val="000000"/>
          <w:sz w:val="22"/>
          <w:szCs w:val="22"/>
        </w:rPr>
        <w:t>snack</w:t>
      </w:r>
      <w:r>
        <w:rPr>
          <w:rFonts w:ascii="Arial" w:hAnsi="Arial" w:cs="Arial"/>
          <w:color w:val="000000"/>
          <w:sz w:val="22"/>
          <w:szCs w:val="22"/>
        </w:rPr>
        <w:t xml:space="preserve"> </w:t>
      </w:r>
    </w:p>
    <w:p w:rsidR="00660313" w:rsidP="00660313" w:rsidRDefault="00660313" w14:paraId="40A70B47"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Children with allergies</w:t>
      </w:r>
    </w:p>
    <w:p w:rsidR="00660313" w:rsidP="00660313" w:rsidRDefault="00660313" w14:paraId="7C388215"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Cooking activities with children</w:t>
      </w:r>
    </w:p>
    <w:p w:rsidR="00660313" w:rsidP="00660313" w:rsidRDefault="00660313" w14:paraId="06E5A0C2"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Supervising outdoor play and indoor/outdoor climbing equipment</w:t>
      </w:r>
    </w:p>
    <w:p w:rsidR="00660313" w:rsidP="00660313" w:rsidRDefault="00660313" w14:paraId="1ECC250D"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Assessment, use and storage of equipment for disabled children</w:t>
      </w:r>
    </w:p>
    <w:p w:rsidR="00660313" w:rsidP="00660313" w:rsidRDefault="00660313" w14:paraId="179CC7B6"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The use and storage of substances which may be hazardous to health such as cleaning chemicals</w:t>
      </w:r>
    </w:p>
    <w:p w:rsidR="00EB6AE6" w:rsidP="00660313" w:rsidRDefault="00EB6AE6" w14:paraId="369379AB"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Visitors to the setting who bring equipment or animals as part of children’s learning experiences; and</w:t>
      </w:r>
    </w:p>
    <w:p w:rsidR="00EB6AE6" w:rsidP="00660313" w:rsidRDefault="00EB6AE6" w14:paraId="68252345"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Following any incidents involving threats against staff or volunteers</w:t>
      </w:r>
    </w:p>
    <w:p w:rsidR="00EB6AE6" w:rsidP="00660313" w:rsidRDefault="00EB6AE6" w14:paraId="4B541BF6" w14:textId="77777777">
      <w:pPr>
        <w:numPr>
          <w:ilvl w:val="0"/>
          <w:numId w:val="5"/>
        </w:numPr>
        <w:spacing w:line="360" w:lineRule="auto"/>
        <w:rPr>
          <w:rFonts w:ascii="Arial" w:hAnsi="Arial" w:cs="Arial"/>
          <w:color w:val="000000"/>
          <w:sz w:val="22"/>
          <w:szCs w:val="22"/>
        </w:rPr>
      </w:pPr>
      <w:r>
        <w:rPr>
          <w:rFonts w:ascii="Arial" w:hAnsi="Arial" w:cs="Arial"/>
          <w:color w:val="000000"/>
          <w:sz w:val="22"/>
          <w:szCs w:val="22"/>
        </w:rPr>
        <w:t>Children’s outings</w:t>
      </w:r>
    </w:p>
    <w:p w:rsidR="00EB6AE6" w:rsidP="00EB6AE6" w:rsidRDefault="10B5C3F5" w14:paraId="5FE4563C" w14:textId="77777777">
      <w:pPr>
        <w:spacing w:line="360" w:lineRule="auto"/>
        <w:ind w:left="1080"/>
        <w:rPr>
          <w:rFonts w:ascii="Arial" w:hAnsi="Arial" w:cs="Arial"/>
          <w:color w:val="000000"/>
          <w:sz w:val="22"/>
          <w:szCs w:val="22"/>
        </w:rPr>
      </w:pPr>
      <w:r w:rsidRPr="10B5C3F5">
        <w:rPr>
          <w:rFonts w:ascii="Arial" w:hAnsi="Arial" w:cs="Arial"/>
          <w:color w:val="000000" w:themeColor="text1"/>
          <w:sz w:val="22"/>
          <w:szCs w:val="22"/>
        </w:rPr>
        <w:t xml:space="preserve">On pre-school outings the risk assessment is written in advance so that it can be emailed out to staff and parent helpers in so that they are aware of any risks and how to deal with them before we go. For smaller outings (such as library, post box, pond) parental permission is sought on the registration form, parents sign to indicate their permission for preschool to take children on small outings. Where possible we have a 1:1 ratio on smaller outings. Any volunteers or parent helpers must read the risk assessments where applicable. We also make sure that a list of staff, children and parent helpers is added to the risk assessment. </w:t>
      </w:r>
    </w:p>
    <w:p w:rsidR="10B5C3F5" w:rsidP="10B5C3F5" w:rsidRDefault="10B5C3F5" w14:paraId="04A5004B" w14:textId="402244AF">
      <w:pPr>
        <w:spacing w:line="360" w:lineRule="auto"/>
        <w:ind w:left="720"/>
        <w:rPr>
          <w:color w:val="000000" w:themeColor="text1"/>
        </w:rPr>
      </w:pPr>
    </w:p>
    <w:p w:rsidR="10B5C3F5" w:rsidP="10B5C3F5" w:rsidRDefault="10B5C3F5" w14:paraId="7A8ECDC3" w14:textId="3C00D238">
      <w:pPr>
        <w:spacing w:line="360" w:lineRule="auto"/>
      </w:pPr>
      <w:r w:rsidRPr="10B5C3F5">
        <w:rPr>
          <w:rFonts w:ascii="Arial" w:hAnsi="Arial" w:eastAsia="Arial" w:cs="Arial"/>
          <w:sz w:val="22"/>
          <w:szCs w:val="22"/>
        </w:rPr>
        <w:t>The Preschool leader also ensures that checks/work to premises are carried out and records are kept.</w:t>
      </w:r>
    </w:p>
    <w:p w:rsidR="10B5C3F5" w:rsidP="10B5C3F5" w:rsidRDefault="10B5C3F5" w14:paraId="45B6AB59" w14:textId="6AF762C0">
      <w:pPr>
        <w:pStyle w:val="ListParagraph"/>
        <w:numPr>
          <w:ilvl w:val="0"/>
          <w:numId w:val="2"/>
        </w:numPr>
        <w:spacing w:line="360" w:lineRule="auto"/>
        <w:rPr>
          <w:rFonts w:ascii="Arial" w:hAnsi="Arial" w:eastAsia="Arial" w:cs="Arial"/>
          <w:sz w:val="22"/>
          <w:szCs w:val="22"/>
        </w:rPr>
      </w:pPr>
      <w:r w:rsidRPr="10B5C3F5">
        <w:rPr>
          <w:rFonts w:ascii="Arial" w:hAnsi="Arial" w:eastAsia="Arial" w:cs="Arial"/>
          <w:sz w:val="22"/>
          <w:szCs w:val="22"/>
        </w:rPr>
        <w:t>Gas safety by a Gas Safe registered gas/heating engineer.</w:t>
      </w:r>
    </w:p>
    <w:p w:rsidR="10B5C3F5" w:rsidP="10B5C3F5" w:rsidRDefault="10B5C3F5" w14:paraId="621BF42D" w14:textId="68DAB56E">
      <w:pPr>
        <w:pStyle w:val="ListParagraph"/>
        <w:numPr>
          <w:ilvl w:val="0"/>
          <w:numId w:val="2"/>
        </w:numPr>
        <w:spacing w:line="360" w:lineRule="auto"/>
        <w:rPr>
          <w:rFonts w:ascii="Arial" w:hAnsi="Arial" w:eastAsia="Arial" w:cs="Arial"/>
          <w:sz w:val="22"/>
          <w:szCs w:val="22"/>
        </w:rPr>
      </w:pPr>
      <w:r w:rsidRPr="10B5C3F5">
        <w:rPr>
          <w:rFonts w:ascii="Arial" w:hAnsi="Arial" w:eastAsia="Arial" w:cs="Arial"/>
          <w:sz w:val="22"/>
          <w:szCs w:val="22"/>
        </w:rPr>
        <w:t>Electricity safety by a qualified electrician.</w:t>
      </w:r>
    </w:p>
    <w:p w:rsidR="10B5C3F5" w:rsidP="10B5C3F5" w:rsidRDefault="10B5C3F5" w14:paraId="5613F9B3" w14:textId="16335138">
      <w:pPr>
        <w:pStyle w:val="ListParagraph"/>
        <w:numPr>
          <w:ilvl w:val="0"/>
          <w:numId w:val="2"/>
        </w:numPr>
        <w:spacing w:line="360" w:lineRule="auto"/>
        <w:rPr>
          <w:rFonts w:ascii="Arial" w:hAnsi="Arial" w:eastAsia="Arial" w:cs="Arial"/>
          <w:sz w:val="22"/>
          <w:szCs w:val="22"/>
        </w:rPr>
      </w:pPr>
      <w:r w:rsidRPr="10B5C3F5">
        <w:rPr>
          <w:rFonts w:ascii="Arial" w:hAnsi="Arial" w:eastAsia="Arial" w:cs="Arial"/>
          <w:sz w:val="22"/>
          <w:szCs w:val="22"/>
        </w:rPr>
        <w:t>Fire precautions to check that all fire-fighting equipment and alarms are in working order.</w:t>
      </w:r>
    </w:p>
    <w:p w:rsidR="10B5C3F5" w:rsidP="10B5C3F5" w:rsidRDefault="10B5C3F5" w14:paraId="06A1C847" w14:textId="0DD010E8">
      <w:pPr>
        <w:pStyle w:val="ListParagraph"/>
        <w:numPr>
          <w:ilvl w:val="0"/>
          <w:numId w:val="2"/>
        </w:numPr>
        <w:spacing w:line="360" w:lineRule="auto"/>
        <w:rPr>
          <w:rFonts w:ascii="Arial" w:hAnsi="Arial" w:eastAsia="Arial" w:cs="Arial"/>
          <w:sz w:val="22"/>
          <w:szCs w:val="22"/>
        </w:rPr>
      </w:pPr>
      <w:r w:rsidRPr="10B5C3F5">
        <w:rPr>
          <w:rFonts w:ascii="Arial" w:hAnsi="Arial" w:eastAsia="Arial" w:cs="Arial"/>
          <w:sz w:val="22"/>
          <w:szCs w:val="22"/>
        </w:rPr>
        <w:t>Hot air heating systems/air conditioning systems cleaned and checked.</w:t>
      </w:r>
    </w:p>
    <w:p w:rsidR="10B5C3F5" w:rsidP="10B5C3F5" w:rsidRDefault="10B5C3F5" w14:paraId="4FC3C4AF" w14:textId="563E785B">
      <w:pPr>
        <w:spacing w:line="360" w:lineRule="auto"/>
        <w:rPr>
          <w:rFonts w:ascii="Arial" w:hAnsi="Arial" w:eastAsia="Arial" w:cs="Arial"/>
          <w:sz w:val="22"/>
          <w:szCs w:val="22"/>
        </w:rPr>
      </w:pPr>
    </w:p>
    <w:p w:rsidR="10B5C3F5" w:rsidP="10B5C3F5" w:rsidRDefault="10B5C3F5" w14:paraId="0DC7E001" w14:textId="2C8AD0BA">
      <w:pPr>
        <w:spacing w:line="360" w:lineRule="auto"/>
      </w:pPr>
      <w:r w:rsidRPr="10B5C3F5">
        <w:rPr>
          <w:rFonts w:ascii="Arial" w:hAnsi="Arial" w:eastAsia="Arial" w:cs="Arial"/>
          <w:sz w:val="22"/>
          <w:szCs w:val="22"/>
        </w:rPr>
        <w:t>The setting manager ensures that staff members carry out risk assessments that include relevant aspects of fire safety and food safety.</w:t>
      </w:r>
    </w:p>
    <w:p w:rsidR="10B5C3F5" w:rsidP="10B5C3F5" w:rsidRDefault="10B5C3F5" w14:paraId="1F9F3789" w14:textId="20CD69B5">
      <w:pPr>
        <w:spacing w:line="360" w:lineRule="auto"/>
      </w:pPr>
      <w:r w:rsidRPr="10B5C3F5">
        <w:rPr>
          <w:rFonts w:ascii="Arial" w:hAnsi="Arial" w:eastAsia="Arial" w:cs="Arial"/>
          <w:sz w:val="22"/>
          <w:szCs w:val="22"/>
        </w:rPr>
        <w:t xml:space="preserve">The setting manager ensures staff members carry out risk assessment for off-site activities, such as children’s outings. </w:t>
      </w:r>
    </w:p>
    <w:p w:rsidR="10B5C3F5" w:rsidP="10B5C3F5" w:rsidRDefault="10B5C3F5" w14:paraId="753AE0EF" w14:textId="1B75AE7A">
      <w:pPr>
        <w:spacing w:line="360" w:lineRule="auto"/>
      </w:pPr>
    </w:p>
    <w:p w:rsidR="10B5C3F5" w:rsidP="10B5C3F5" w:rsidRDefault="10B5C3F5" w14:paraId="5CE1D7BE" w14:textId="394F11A1">
      <w:pPr>
        <w:spacing w:line="360" w:lineRule="auto"/>
        <w:rPr>
          <w:color w:val="000000" w:themeColor="text1"/>
        </w:rPr>
      </w:pPr>
    </w:p>
    <w:p w:rsidR="00EB6AE6" w:rsidP="00EB6AE6" w:rsidRDefault="00EB6AE6" w14:paraId="72A3D3EC" w14:textId="77777777">
      <w:pPr>
        <w:spacing w:line="360" w:lineRule="auto"/>
        <w:ind w:left="1080"/>
        <w:rPr>
          <w:rFonts w:ascii="Arial" w:hAnsi="Arial" w:cs="Arial"/>
          <w:color w:val="000000"/>
          <w:sz w:val="22"/>
          <w:szCs w:val="22"/>
        </w:rPr>
      </w:pPr>
    </w:p>
    <w:p w:rsidR="00650D10" w:rsidP="10B5C3F5" w:rsidRDefault="00650D10" w14:paraId="049F31CB" w14:textId="237640C9">
      <w:pPr>
        <w:spacing w:line="360" w:lineRule="auto"/>
        <w:ind w:left="1080"/>
        <w:rPr>
          <w:color w:val="000000"/>
        </w:rPr>
      </w:pPr>
    </w:p>
    <w:p w:rsidR="008712F5" w:rsidRDefault="008712F5" w14:paraId="53128261" w14:textId="77777777">
      <w:pPr>
        <w:spacing w:line="360" w:lineRule="auto"/>
        <w:rPr>
          <w:rFonts w:ascii="Arial" w:hAnsi="Arial" w:cs="Arial"/>
          <w:color w:val="000000"/>
          <w:sz w:val="22"/>
          <w:szCs w:val="22"/>
        </w:rPr>
      </w:pPr>
    </w:p>
    <w:tbl>
      <w:tblPr>
        <w:tblW w:w="0" w:type="auto"/>
        <w:tblLayout w:type="fixed"/>
        <w:tblCellMar>
          <w:left w:w="180" w:type="dxa"/>
          <w:right w:w="180" w:type="dxa"/>
        </w:tblCellMar>
        <w:tblLook w:val="0000" w:firstRow="0" w:lastRow="0" w:firstColumn="0" w:lastColumn="0" w:noHBand="0" w:noVBand="0"/>
      </w:tblPr>
      <w:tblGrid>
        <w:gridCol w:w="4517"/>
        <w:gridCol w:w="4660"/>
        <w:gridCol w:w="1883"/>
      </w:tblGrid>
      <w:tr w:rsidRPr="008712F5" w:rsidR="008712F5" w:rsidTr="35584A9A" w14:paraId="69223631" w14:textId="77777777">
        <w:trPr>
          <w:trHeight w:val="375"/>
        </w:trPr>
        <w:tc>
          <w:tcPr>
            <w:tcW w:w="4517" w:type="dxa"/>
            <w:tcBorders>
              <w:top w:val="nil"/>
              <w:left w:val="nil"/>
              <w:bottom w:val="nil"/>
              <w:right w:val="nil"/>
            </w:tcBorders>
            <w:tcMar/>
          </w:tcPr>
          <w:p w:rsidRPr="008712F5" w:rsidR="008712F5" w:rsidRDefault="008712F5" w14:paraId="09BA111B" w14:textId="77777777">
            <w:pPr>
              <w:spacing w:line="360" w:lineRule="auto"/>
              <w:rPr>
                <w:rFonts w:ascii="Arial" w:hAnsi="Arial" w:cs="Arial"/>
                <w:color w:val="000000"/>
              </w:rPr>
            </w:pPr>
            <w:r w:rsidRPr="008712F5">
              <w:rPr>
                <w:rFonts w:ascii="Arial" w:hAnsi="Arial" w:cs="Arial"/>
                <w:color w:val="000000"/>
                <w:sz w:val="22"/>
                <w:szCs w:val="22"/>
              </w:rPr>
              <w:t>This policy was adopted at a meeting of</w:t>
            </w:r>
          </w:p>
        </w:tc>
        <w:tc>
          <w:tcPr>
            <w:tcW w:w="4660" w:type="dxa"/>
            <w:tcBorders>
              <w:top w:val="nil"/>
              <w:left w:val="nil"/>
              <w:bottom w:val="single" w:color="4F81BD" w:sz="8" w:space="0"/>
              <w:right w:val="nil"/>
            </w:tcBorders>
            <w:tcMar/>
          </w:tcPr>
          <w:p w:rsidRPr="008712F5" w:rsidR="008712F5" w:rsidRDefault="008712F5" w14:paraId="6F5DA340" w14:textId="77777777">
            <w:pPr>
              <w:spacing w:line="360" w:lineRule="auto"/>
              <w:rPr>
                <w:rFonts w:ascii="Arial" w:hAnsi="Arial" w:cs="Arial"/>
                <w:color w:val="000000"/>
              </w:rPr>
            </w:pPr>
            <w:r w:rsidRPr="008712F5">
              <w:rPr>
                <w:rFonts w:ascii="Arial" w:hAnsi="Arial" w:cs="Arial"/>
                <w:color w:val="000000"/>
              </w:rPr>
              <w:t xml:space="preserve">Tring </w:t>
            </w:r>
            <w:proofErr w:type="gramStart"/>
            <w:r w:rsidRPr="008712F5">
              <w:rPr>
                <w:rFonts w:ascii="Arial" w:hAnsi="Arial" w:cs="Arial"/>
                <w:color w:val="000000"/>
              </w:rPr>
              <w:t>Stepping Stones</w:t>
            </w:r>
            <w:proofErr w:type="gramEnd"/>
            <w:r w:rsidRPr="008712F5">
              <w:rPr>
                <w:rFonts w:ascii="Arial" w:hAnsi="Arial" w:cs="Arial"/>
                <w:color w:val="000000"/>
              </w:rPr>
              <w:t xml:space="preserve"> Pre-School.</w:t>
            </w:r>
          </w:p>
        </w:tc>
        <w:tc>
          <w:tcPr>
            <w:tcW w:w="1883" w:type="dxa"/>
            <w:tcBorders>
              <w:top w:val="nil"/>
              <w:left w:val="nil"/>
              <w:bottom w:val="nil"/>
              <w:right w:val="nil"/>
            </w:tcBorders>
            <w:tcMar/>
          </w:tcPr>
          <w:p w:rsidRPr="008712F5" w:rsidR="008712F5" w:rsidRDefault="008712F5" w14:paraId="62486C05" w14:textId="77777777">
            <w:pPr>
              <w:overflowPunct/>
              <w:autoSpaceDE w:val="0"/>
              <w:autoSpaceDN w:val="0"/>
              <w:rPr>
                <w:rFonts w:ascii="Arial" w:hAnsi="Arial" w:cs="Arial"/>
                <w:color w:val="000000"/>
              </w:rPr>
            </w:pPr>
          </w:p>
        </w:tc>
      </w:tr>
      <w:tr w:rsidRPr="008712F5" w:rsidR="008712F5" w:rsidTr="35584A9A" w14:paraId="76482F23" w14:textId="77777777">
        <w:trPr>
          <w:trHeight w:val="395"/>
        </w:trPr>
        <w:tc>
          <w:tcPr>
            <w:tcW w:w="4517" w:type="dxa"/>
            <w:tcBorders>
              <w:top w:val="nil"/>
              <w:left w:val="nil"/>
              <w:bottom w:val="nil"/>
              <w:right w:val="nil"/>
            </w:tcBorders>
            <w:tcMar/>
          </w:tcPr>
          <w:p w:rsidRPr="008712F5" w:rsidR="008712F5" w:rsidRDefault="008712F5" w14:paraId="0486C638" w14:textId="77777777">
            <w:pPr>
              <w:spacing w:line="360" w:lineRule="auto"/>
              <w:rPr>
                <w:rFonts w:ascii="Arial" w:hAnsi="Arial" w:cs="Arial"/>
                <w:color w:val="000000"/>
              </w:rPr>
            </w:pPr>
            <w:r w:rsidRPr="008712F5">
              <w:rPr>
                <w:rFonts w:ascii="Arial" w:hAnsi="Arial" w:cs="Arial"/>
                <w:color w:val="000000"/>
                <w:sz w:val="22"/>
                <w:szCs w:val="22"/>
              </w:rPr>
              <w:t>Held on</w:t>
            </w:r>
          </w:p>
        </w:tc>
        <w:tc>
          <w:tcPr>
            <w:tcW w:w="4660" w:type="dxa"/>
            <w:tcBorders>
              <w:top w:val="single" w:color="4F81BD" w:sz="8" w:space="0"/>
              <w:left w:val="nil"/>
              <w:bottom w:val="single" w:color="4F81BD" w:sz="8" w:space="0"/>
              <w:right w:val="nil"/>
            </w:tcBorders>
            <w:tcMar/>
          </w:tcPr>
          <w:p w:rsidRPr="008712F5" w:rsidR="008712F5" w:rsidRDefault="008712F5" w14:paraId="4101652C" w14:textId="77777777">
            <w:pPr>
              <w:spacing w:line="360" w:lineRule="auto"/>
              <w:rPr>
                <w:rFonts w:ascii="Arial" w:hAnsi="Arial" w:cs="Arial"/>
                <w:color w:val="000000"/>
              </w:rPr>
            </w:pPr>
          </w:p>
        </w:tc>
        <w:tc>
          <w:tcPr>
            <w:tcW w:w="1883" w:type="dxa"/>
            <w:tcBorders>
              <w:top w:val="nil"/>
              <w:left w:val="nil"/>
              <w:bottom w:val="nil"/>
              <w:right w:val="nil"/>
            </w:tcBorders>
            <w:tcMar/>
          </w:tcPr>
          <w:p w:rsidRPr="008712F5" w:rsidR="008712F5" w:rsidRDefault="008712F5" w14:paraId="4B99056E" w14:textId="77777777">
            <w:pPr>
              <w:overflowPunct/>
              <w:autoSpaceDE w:val="0"/>
              <w:autoSpaceDN w:val="0"/>
              <w:rPr>
                <w:rFonts w:ascii="Arial" w:hAnsi="Arial" w:cs="Arial"/>
                <w:color w:val="000000"/>
              </w:rPr>
            </w:pPr>
          </w:p>
        </w:tc>
      </w:tr>
      <w:tr w:rsidRPr="008712F5" w:rsidR="008712F5" w:rsidTr="35584A9A" w14:paraId="7FFD7D5D" w14:textId="77777777">
        <w:trPr>
          <w:trHeight w:val="402"/>
        </w:trPr>
        <w:tc>
          <w:tcPr>
            <w:tcW w:w="4517" w:type="dxa"/>
            <w:tcBorders>
              <w:top w:val="nil"/>
              <w:left w:val="nil"/>
              <w:bottom w:val="nil"/>
              <w:right w:val="nil"/>
            </w:tcBorders>
            <w:tcMar/>
          </w:tcPr>
          <w:p w:rsidRPr="008712F5" w:rsidR="008712F5" w:rsidRDefault="008712F5" w14:paraId="506D6A3C" w14:textId="77777777">
            <w:pPr>
              <w:spacing w:line="360" w:lineRule="auto"/>
              <w:rPr>
                <w:rFonts w:ascii="Arial" w:hAnsi="Arial" w:cs="Arial"/>
                <w:color w:val="000000"/>
              </w:rPr>
            </w:pPr>
            <w:r w:rsidRPr="008712F5">
              <w:rPr>
                <w:rFonts w:ascii="Arial" w:hAnsi="Arial" w:cs="Arial"/>
                <w:color w:val="000000"/>
                <w:sz w:val="22"/>
                <w:szCs w:val="22"/>
              </w:rPr>
              <w:t>Date to be reviewed</w:t>
            </w:r>
          </w:p>
        </w:tc>
        <w:tc>
          <w:tcPr>
            <w:tcW w:w="4660" w:type="dxa"/>
            <w:tcBorders>
              <w:top w:val="single" w:color="4F81BD" w:sz="8" w:space="0"/>
              <w:left w:val="nil"/>
              <w:bottom w:val="single" w:color="4F81BD" w:sz="8" w:space="0"/>
              <w:right w:val="nil"/>
            </w:tcBorders>
            <w:tcMar/>
          </w:tcPr>
          <w:p w:rsidRPr="008712F5" w:rsidR="008712F5" w:rsidRDefault="002E6DA1" w14:paraId="1B9D619F" w14:textId="232394C5">
            <w:pPr>
              <w:spacing w:line="360" w:lineRule="auto"/>
              <w:rPr>
                <w:rFonts w:ascii="Arial" w:hAnsi="Arial" w:cs="Arial"/>
                <w:color w:val="000000"/>
              </w:rPr>
            </w:pPr>
            <w:r w:rsidRPr="35584A9A" w:rsidR="35584A9A">
              <w:rPr>
                <w:rFonts w:ascii="Arial" w:hAnsi="Arial" w:cs="Arial"/>
                <w:color w:val="000000" w:themeColor="text1" w:themeTint="FF" w:themeShade="FF"/>
              </w:rPr>
              <w:t>July 2025</w:t>
            </w:r>
          </w:p>
        </w:tc>
        <w:tc>
          <w:tcPr>
            <w:tcW w:w="1883" w:type="dxa"/>
            <w:tcBorders>
              <w:top w:val="nil"/>
              <w:left w:val="nil"/>
              <w:bottom w:val="nil"/>
              <w:right w:val="nil"/>
            </w:tcBorders>
            <w:tcMar/>
          </w:tcPr>
          <w:p w:rsidRPr="008712F5" w:rsidR="008712F5" w:rsidRDefault="008712F5" w14:paraId="1299C43A" w14:textId="77777777">
            <w:pPr>
              <w:overflowPunct/>
              <w:autoSpaceDE w:val="0"/>
              <w:autoSpaceDN w:val="0"/>
              <w:rPr>
                <w:rFonts w:ascii="Arial" w:hAnsi="Arial" w:cs="Arial"/>
                <w:color w:val="000000"/>
              </w:rPr>
            </w:pPr>
          </w:p>
        </w:tc>
      </w:tr>
      <w:tr w:rsidRPr="008712F5" w:rsidR="008712F5" w:rsidTr="35584A9A" w14:paraId="38C183B9" w14:textId="77777777">
        <w:trPr>
          <w:trHeight w:val="715"/>
        </w:trPr>
        <w:tc>
          <w:tcPr>
            <w:tcW w:w="4517" w:type="dxa"/>
            <w:tcBorders>
              <w:top w:val="nil"/>
              <w:left w:val="nil"/>
              <w:bottom w:val="nil"/>
              <w:right w:val="nil"/>
            </w:tcBorders>
            <w:tcMar/>
          </w:tcPr>
          <w:p w:rsidRPr="008712F5" w:rsidR="008712F5" w:rsidRDefault="008712F5" w14:paraId="058E124C" w14:textId="77777777">
            <w:pPr>
              <w:spacing w:line="360" w:lineRule="auto"/>
              <w:rPr>
                <w:rFonts w:ascii="Arial" w:hAnsi="Arial" w:cs="Arial"/>
                <w:color w:val="000000"/>
              </w:rPr>
            </w:pPr>
            <w:r w:rsidRPr="008712F5">
              <w:rPr>
                <w:rFonts w:ascii="Arial" w:hAnsi="Arial" w:cs="Arial"/>
                <w:color w:val="000000"/>
                <w:sz w:val="22"/>
                <w:szCs w:val="22"/>
              </w:rPr>
              <w:t>Signed on behalf of the management committee</w:t>
            </w:r>
          </w:p>
        </w:tc>
        <w:tc>
          <w:tcPr>
            <w:tcW w:w="4660" w:type="dxa"/>
            <w:tcBorders>
              <w:top w:val="nil"/>
              <w:left w:val="nil"/>
              <w:bottom w:val="single" w:color="4F81BD" w:sz="8" w:space="0"/>
              <w:right w:val="nil"/>
            </w:tcBorders>
            <w:tcMar/>
          </w:tcPr>
          <w:p w:rsidRPr="008712F5" w:rsidR="008712F5" w:rsidRDefault="008712F5" w14:paraId="4DDBEF00" w14:textId="77777777">
            <w:pPr>
              <w:overflowPunct/>
              <w:autoSpaceDE w:val="0"/>
              <w:autoSpaceDN w:val="0"/>
              <w:rPr>
                <w:rFonts w:ascii="Arial" w:hAnsi="Arial" w:cs="Arial"/>
                <w:color w:val="000000"/>
              </w:rPr>
            </w:pPr>
          </w:p>
        </w:tc>
        <w:tc>
          <w:tcPr>
            <w:tcW w:w="1883" w:type="dxa"/>
            <w:tcBorders>
              <w:top w:val="single" w:color="auto" w:sz="8" w:space="0"/>
              <w:left w:val="nil"/>
              <w:bottom w:val="single" w:color="auto" w:sz="8" w:space="0"/>
              <w:right w:val="single" w:color="auto" w:sz="8" w:space="0"/>
            </w:tcBorders>
            <w:tcMar/>
          </w:tcPr>
          <w:p w:rsidRPr="008712F5" w:rsidR="008712F5" w:rsidRDefault="008712F5" w14:paraId="3461D779" w14:textId="77777777">
            <w:pPr>
              <w:overflowPunct/>
              <w:autoSpaceDE w:val="0"/>
              <w:autoSpaceDN w:val="0"/>
              <w:rPr>
                <w:rFonts w:ascii="Arial" w:hAnsi="Arial" w:cs="Arial"/>
                <w:color w:val="000000"/>
              </w:rPr>
            </w:pPr>
          </w:p>
        </w:tc>
      </w:tr>
      <w:tr w:rsidRPr="008712F5" w:rsidR="008712F5" w:rsidTr="35584A9A" w14:paraId="708A05B1" w14:textId="77777777">
        <w:trPr>
          <w:trHeight w:val="402"/>
        </w:trPr>
        <w:tc>
          <w:tcPr>
            <w:tcW w:w="4517" w:type="dxa"/>
            <w:tcBorders>
              <w:top w:val="nil"/>
              <w:left w:val="nil"/>
              <w:bottom w:val="nil"/>
              <w:right w:val="nil"/>
            </w:tcBorders>
            <w:tcMar/>
          </w:tcPr>
          <w:p w:rsidRPr="008712F5" w:rsidR="008712F5" w:rsidRDefault="008712F5" w14:paraId="7C2CEC83" w14:textId="77777777">
            <w:pPr>
              <w:spacing w:line="360" w:lineRule="auto"/>
              <w:rPr>
                <w:rFonts w:ascii="Arial" w:hAnsi="Arial" w:cs="Arial"/>
                <w:color w:val="000000"/>
              </w:rPr>
            </w:pPr>
            <w:r w:rsidRPr="008712F5">
              <w:rPr>
                <w:rFonts w:ascii="Arial" w:hAnsi="Arial" w:cs="Arial"/>
                <w:color w:val="000000"/>
                <w:sz w:val="22"/>
                <w:szCs w:val="22"/>
              </w:rPr>
              <w:t>Name of signatory</w:t>
            </w:r>
          </w:p>
        </w:tc>
        <w:tc>
          <w:tcPr>
            <w:tcW w:w="4660" w:type="dxa"/>
            <w:tcBorders>
              <w:top w:val="single" w:color="4F81BD" w:sz="8" w:space="0"/>
              <w:left w:val="nil"/>
              <w:bottom w:val="single" w:color="4F81BD" w:sz="8" w:space="0"/>
              <w:right w:val="nil"/>
            </w:tcBorders>
            <w:tcMar/>
          </w:tcPr>
          <w:p w:rsidRPr="008712F5" w:rsidR="008712F5" w:rsidRDefault="008712F5" w14:paraId="3CF2D8B6" w14:textId="77777777">
            <w:pPr>
              <w:overflowPunct/>
              <w:autoSpaceDE w:val="0"/>
              <w:autoSpaceDN w:val="0"/>
              <w:rPr>
                <w:rFonts w:ascii="Arial" w:hAnsi="Arial" w:cs="Arial"/>
                <w:color w:val="000000"/>
              </w:rPr>
            </w:pPr>
          </w:p>
        </w:tc>
        <w:tc>
          <w:tcPr>
            <w:tcW w:w="1883" w:type="dxa"/>
            <w:tcBorders>
              <w:top w:val="single" w:color="auto" w:sz="8" w:space="0"/>
              <w:left w:val="nil"/>
              <w:bottom w:val="single" w:color="auto" w:sz="8" w:space="0"/>
              <w:right w:val="single" w:color="auto" w:sz="8" w:space="0"/>
            </w:tcBorders>
            <w:tcMar/>
          </w:tcPr>
          <w:p w:rsidRPr="008712F5" w:rsidR="008712F5" w:rsidRDefault="008712F5" w14:paraId="0FB78278" w14:textId="77777777">
            <w:pPr>
              <w:overflowPunct/>
              <w:autoSpaceDE w:val="0"/>
              <w:autoSpaceDN w:val="0"/>
              <w:rPr>
                <w:rFonts w:ascii="Arial" w:hAnsi="Arial" w:cs="Arial"/>
                <w:color w:val="000000"/>
              </w:rPr>
            </w:pPr>
          </w:p>
        </w:tc>
      </w:tr>
      <w:tr w:rsidRPr="008712F5" w:rsidR="008712F5" w:rsidTr="35584A9A" w14:paraId="3FF0224F" w14:textId="77777777">
        <w:trPr>
          <w:trHeight w:val="402"/>
        </w:trPr>
        <w:tc>
          <w:tcPr>
            <w:tcW w:w="4517" w:type="dxa"/>
            <w:tcBorders>
              <w:top w:val="nil"/>
              <w:left w:val="nil"/>
              <w:bottom w:val="nil"/>
              <w:right w:val="nil"/>
            </w:tcBorders>
            <w:tcMar/>
          </w:tcPr>
          <w:p w:rsidRPr="008712F5" w:rsidR="008712F5" w:rsidRDefault="008712F5" w14:paraId="05E52F28" w14:textId="77777777">
            <w:pPr>
              <w:spacing w:line="360" w:lineRule="auto"/>
              <w:rPr>
                <w:rFonts w:ascii="Arial" w:hAnsi="Arial" w:cs="Arial"/>
                <w:color w:val="000000"/>
              </w:rPr>
            </w:pPr>
            <w:r w:rsidRPr="008712F5">
              <w:rPr>
                <w:rFonts w:ascii="Arial" w:hAnsi="Arial" w:cs="Arial"/>
                <w:color w:val="000000"/>
                <w:sz w:val="22"/>
                <w:szCs w:val="22"/>
              </w:rPr>
              <w:t>Role of signatory (</w:t>
            </w:r>
            <w:proofErr w:type="gramStart"/>
            <w:r w:rsidRPr="008712F5">
              <w:rPr>
                <w:rFonts w:ascii="Arial" w:hAnsi="Arial" w:cs="Arial"/>
                <w:color w:val="000000"/>
                <w:sz w:val="22"/>
                <w:szCs w:val="22"/>
              </w:rPr>
              <w:t>e.g.</w:t>
            </w:r>
            <w:proofErr w:type="gramEnd"/>
            <w:r w:rsidRPr="008712F5">
              <w:rPr>
                <w:rFonts w:ascii="Arial" w:hAnsi="Arial" w:cs="Arial"/>
                <w:color w:val="000000"/>
                <w:sz w:val="22"/>
                <w:szCs w:val="22"/>
              </w:rPr>
              <w:t xml:space="preserve"> chair/owner)</w:t>
            </w:r>
          </w:p>
        </w:tc>
        <w:tc>
          <w:tcPr>
            <w:tcW w:w="4660" w:type="dxa"/>
            <w:tcBorders>
              <w:top w:val="single" w:color="4F81BD" w:sz="8" w:space="0"/>
              <w:left w:val="nil"/>
              <w:bottom w:val="single" w:color="4F81BD" w:sz="8" w:space="0"/>
              <w:right w:val="nil"/>
            </w:tcBorders>
            <w:tcMar/>
          </w:tcPr>
          <w:p w:rsidRPr="008712F5" w:rsidR="008712F5" w:rsidRDefault="008712F5" w14:paraId="1FC39945" w14:textId="77777777">
            <w:pPr>
              <w:overflowPunct/>
              <w:autoSpaceDE w:val="0"/>
              <w:autoSpaceDN w:val="0"/>
              <w:rPr>
                <w:rFonts w:ascii="Arial" w:hAnsi="Arial" w:cs="Arial"/>
                <w:color w:val="000000"/>
              </w:rPr>
            </w:pPr>
          </w:p>
        </w:tc>
        <w:tc>
          <w:tcPr>
            <w:tcW w:w="1883" w:type="dxa"/>
            <w:tcBorders>
              <w:top w:val="single" w:color="auto" w:sz="8" w:space="0"/>
              <w:left w:val="nil"/>
              <w:bottom w:val="single" w:color="auto" w:sz="8" w:space="0"/>
              <w:right w:val="single" w:color="auto" w:sz="8" w:space="0"/>
            </w:tcBorders>
            <w:tcMar/>
          </w:tcPr>
          <w:p w:rsidRPr="008712F5" w:rsidR="008712F5" w:rsidRDefault="008712F5" w14:paraId="0562CB0E" w14:textId="77777777">
            <w:pPr>
              <w:overflowPunct/>
              <w:autoSpaceDE w:val="0"/>
              <w:autoSpaceDN w:val="0"/>
              <w:rPr>
                <w:rFonts w:ascii="Arial" w:hAnsi="Arial" w:cs="Arial"/>
                <w:color w:val="000000"/>
              </w:rPr>
            </w:pPr>
          </w:p>
        </w:tc>
      </w:tr>
    </w:tbl>
    <w:p w:rsidR="008712F5" w:rsidRDefault="008712F5" w14:paraId="34CE0A41" w14:textId="77777777">
      <w:pPr>
        <w:overflowPunct/>
        <w:autoSpaceDE w:val="0"/>
        <w:autoSpaceDN w:val="0"/>
        <w:rPr>
          <w:rFonts w:ascii="Arial" w:hAnsi="Arial" w:cs="Arial"/>
          <w:color w:val="000000"/>
          <w:sz w:val="22"/>
          <w:szCs w:val="22"/>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99"/>
        <w:gridCol w:w="3049"/>
        <w:gridCol w:w="3087"/>
      </w:tblGrid>
      <w:tr w:rsidR="10B5C3F5" w:rsidTr="35584A9A" w14:paraId="3AD9B139" w14:textId="77777777">
        <w:tc>
          <w:tcPr>
            <w:tcW w:w="3099" w:type="dxa"/>
            <w:shd w:val="clear" w:color="auto" w:fill="auto"/>
            <w:tcMar/>
          </w:tcPr>
          <w:p w:rsidR="10B5C3F5" w:rsidP="10B5C3F5" w:rsidRDefault="10B5C3F5" w14:paraId="0E6A9B47" w14:textId="77777777">
            <w:pPr>
              <w:spacing w:line="360" w:lineRule="auto"/>
              <w:rPr>
                <w:rFonts w:ascii="Arial" w:hAnsi="Arial" w:cs="Arial"/>
                <w:sz w:val="22"/>
                <w:szCs w:val="22"/>
              </w:rPr>
            </w:pPr>
            <w:r w:rsidRPr="10B5C3F5">
              <w:rPr>
                <w:rFonts w:ascii="Arial" w:hAnsi="Arial" w:cs="Arial"/>
                <w:sz w:val="22"/>
                <w:szCs w:val="22"/>
              </w:rPr>
              <w:t>Staff name</w:t>
            </w:r>
          </w:p>
        </w:tc>
        <w:tc>
          <w:tcPr>
            <w:tcW w:w="3049" w:type="dxa"/>
            <w:shd w:val="clear" w:color="auto" w:fill="auto"/>
            <w:tcMar/>
          </w:tcPr>
          <w:p w:rsidR="10B5C3F5" w:rsidP="10B5C3F5" w:rsidRDefault="10B5C3F5" w14:paraId="39E09404" w14:textId="77777777">
            <w:pPr>
              <w:spacing w:line="360" w:lineRule="auto"/>
              <w:rPr>
                <w:rFonts w:ascii="Arial" w:hAnsi="Arial" w:cs="Arial"/>
                <w:sz w:val="22"/>
                <w:szCs w:val="22"/>
              </w:rPr>
            </w:pPr>
            <w:r w:rsidRPr="10B5C3F5">
              <w:rPr>
                <w:rFonts w:ascii="Arial" w:hAnsi="Arial" w:cs="Arial"/>
                <w:sz w:val="22"/>
                <w:szCs w:val="22"/>
              </w:rPr>
              <w:t>Date read</w:t>
            </w:r>
          </w:p>
        </w:tc>
        <w:tc>
          <w:tcPr>
            <w:tcW w:w="3087" w:type="dxa"/>
            <w:shd w:val="clear" w:color="auto" w:fill="auto"/>
            <w:tcMar/>
          </w:tcPr>
          <w:p w:rsidR="10B5C3F5" w:rsidP="10B5C3F5" w:rsidRDefault="10B5C3F5" w14:paraId="2C4C8367" w14:textId="77777777">
            <w:pPr>
              <w:spacing w:line="360" w:lineRule="auto"/>
              <w:rPr>
                <w:rFonts w:ascii="Arial" w:hAnsi="Arial" w:cs="Arial"/>
                <w:sz w:val="22"/>
                <w:szCs w:val="22"/>
              </w:rPr>
            </w:pPr>
            <w:r w:rsidRPr="10B5C3F5">
              <w:rPr>
                <w:rFonts w:ascii="Arial" w:hAnsi="Arial" w:cs="Arial"/>
                <w:sz w:val="22"/>
                <w:szCs w:val="22"/>
              </w:rPr>
              <w:t>signature</w:t>
            </w:r>
          </w:p>
        </w:tc>
      </w:tr>
      <w:tr w:rsidR="10B5C3F5" w:rsidTr="35584A9A" w14:paraId="55B5A24D" w14:textId="77777777">
        <w:tc>
          <w:tcPr>
            <w:tcW w:w="3099" w:type="dxa"/>
            <w:shd w:val="clear" w:color="auto" w:fill="auto"/>
            <w:tcMar/>
          </w:tcPr>
          <w:p w:rsidR="10B5C3F5" w:rsidP="10B5C3F5" w:rsidRDefault="10B5C3F5" w14:paraId="7216691D" w14:textId="77777777">
            <w:pPr>
              <w:spacing w:line="360" w:lineRule="auto"/>
              <w:rPr>
                <w:rFonts w:ascii="Arial" w:hAnsi="Arial" w:cs="Arial"/>
                <w:sz w:val="22"/>
                <w:szCs w:val="22"/>
              </w:rPr>
            </w:pPr>
            <w:r w:rsidRPr="10B5C3F5">
              <w:rPr>
                <w:rFonts w:ascii="Arial" w:hAnsi="Arial" w:cs="Arial"/>
                <w:sz w:val="22"/>
                <w:szCs w:val="22"/>
              </w:rPr>
              <w:t xml:space="preserve">Lucy </w:t>
            </w:r>
            <w:proofErr w:type="spellStart"/>
            <w:r w:rsidRPr="10B5C3F5">
              <w:rPr>
                <w:rFonts w:ascii="Arial" w:hAnsi="Arial" w:cs="Arial"/>
                <w:sz w:val="22"/>
                <w:szCs w:val="22"/>
              </w:rPr>
              <w:t>Brittain</w:t>
            </w:r>
            <w:proofErr w:type="spellEnd"/>
          </w:p>
        </w:tc>
        <w:tc>
          <w:tcPr>
            <w:tcW w:w="3049" w:type="dxa"/>
            <w:shd w:val="clear" w:color="auto" w:fill="auto"/>
            <w:tcMar/>
          </w:tcPr>
          <w:p w:rsidR="10B5C3F5" w:rsidP="10B5C3F5" w:rsidRDefault="10B5C3F5" w14:paraId="22F66CBC"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2E9E3220" w14:textId="77777777">
            <w:pPr>
              <w:spacing w:line="360" w:lineRule="auto"/>
              <w:rPr>
                <w:rFonts w:ascii="Arial" w:hAnsi="Arial" w:cs="Arial"/>
                <w:sz w:val="22"/>
                <w:szCs w:val="22"/>
              </w:rPr>
            </w:pPr>
          </w:p>
        </w:tc>
      </w:tr>
      <w:tr w:rsidR="10B5C3F5" w:rsidTr="35584A9A" w14:paraId="081A57F1" w14:textId="77777777">
        <w:tc>
          <w:tcPr>
            <w:tcW w:w="3099" w:type="dxa"/>
            <w:shd w:val="clear" w:color="auto" w:fill="auto"/>
            <w:tcMar/>
          </w:tcPr>
          <w:p w:rsidR="10B5C3F5" w:rsidP="10B5C3F5" w:rsidRDefault="10B5C3F5" w14:paraId="4CE5B56C" w14:textId="06686C73">
            <w:pPr>
              <w:spacing w:line="360" w:lineRule="auto"/>
              <w:rPr>
                <w:rFonts w:ascii="Arial" w:hAnsi="Arial" w:cs="Arial"/>
                <w:sz w:val="22"/>
                <w:szCs w:val="22"/>
              </w:rPr>
            </w:pPr>
            <w:r w:rsidRPr="68F53C65" w:rsidR="68F53C65">
              <w:rPr>
                <w:rFonts w:ascii="Arial" w:hAnsi="Arial" w:cs="Arial"/>
                <w:sz w:val="22"/>
                <w:szCs w:val="22"/>
              </w:rPr>
              <w:t>Nicola Poulton</w:t>
            </w:r>
          </w:p>
        </w:tc>
        <w:tc>
          <w:tcPr>
            <w:tcW w:w="3049" w:type="dxa"/>
            <w:shd w:val="clear" w:color="auto" w:fill="auto"/>
            <w:tcMar/>
          </w:tcPr>
          <w:p w:rsidR="10B5C3F5" w:rsidP="10B5C3F5" w:rsidRDefault="10B5C3F5" w14:paraId="0BF94AD2"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74A426AB" w14:textId="77777777">
            <w:pPr>
              <w:spacing w:line="360" w:lineRule="auto"/>
              <w:rPr>
                <w:rFonts w:ascii="Arial" w:hAnsi="Arial" w:cs="Arial"/>
                <w:sz w:val="22"/>
                <w:szCs w:val="22"/>
              </w:rPr>
            </w:pPr>
          </w:p>
        </w:tc>
      </w:tr>
      <w:tr w:rsidR="10B5C3F5" w:rsidTr="35584A9A" w14:paraId="46AA0A2E" w14:textId="77777777">
        <w:tc>
          <w:tcPr>
            <w:tcW w:w="3099" w:type="dxa"/>
            <w:shd w:val="clear" w:color="auto" w:fill="auto"/>
            <w:tcMar/>
          </w:tcPr>
          <w:p w:rsidR="10B5C3F5" w:rsidP="10B5C3F5" w:rsidRDefault="10B5C3F5" w14:paraId="0E58DA48" w14:textId="00395234">
            <w:pPr>
              <w:spacing w:line="360" w:lineRule="auto"/>
              <w:rPr>
                <w:rFonts w:ascii="Arial" w:hAnsi="Arial" w:cs="Arial"/>
                <w:sz w:val="22"/>
                <w:szCs w:val="22"/>
              </w:rPr>
            </w:pPr>
            <w:r w:rsidRPr="68F53C65" w:rsidR="68F53C65">
              <w:rPr>
                <w:rFonts w:ascii="Arial" w:hAnsi="Arial" w:cs="Arial"/>
                <w:sz w:val="22"/>
                <w:szCs w:val="22"/>
              </w:rPr>
              <w:t>Nicola Reynolds</w:t>
            </w:r>
          </w:p>
        </w:tc>
        <w:tc>
          <w:tcPr>
            <w:tcW w:w="3049" w:type="dxa"/>
            <w:shd w:val="clear" w:color="auto" w:fill="auto"/>
            <w:tcMar/>
          </w:tcPr>
          <w:p w:rsidR="10B5C3F5" w:rsidP="10B5C3F5" w:rsidRDefault="10B5C3F5" w14:paraId="22B6DD79"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791E746F" w14:textId="77777777">
            <w:pPr>
              <w:spacing w:line="360" w:lineRule="auto"/>
              <w:rPr>
                <w:rFonts w:ascii="Arial" w:hAnsi="Arial" w:cs="Arial"/>
                <w:sz w:val="22"/>
                <w:szCs w:val="22"/>
              </w:rPr>
            </w:pPr>
          </w:p>
        </w:tc>
      </w:tr>
      <w:tr w:rsidR="10B5C3F5" w:rsidTr="35584A9A" w14:paraId="4FC912A7" w14:textId="77777777">
        <w:tc>
          <w:tcPr>
            <w:tcW w:w="3099" w:type="dxa"/>
            <w:shd w:val="clear" w:color="auto" w:fill="auto"/>
            <w:tcMar/>
          </w:tcPr>
          <w:p w:rsidR="10B5C3F5" w:rsidP="10B5C3F5" w:rsidRDefault="10B5C3F5" w14:paraId="4FDC81D2" w14:textId="58B72940">
            <w:pPr>
              <w:spacing w:line="360" w:lineRule="auto"/>
              <w:rPr>
                <w:rFonts w:ascii="Arial" w:hAnsi="Arial" w:cs="Arial"/>
                <w:sz w:val="22"/>
                <w:szCs w:val="22"/>
              </w:rPr>
            </w:pPr>
            <w:r w:rsidRPr="68F53C65" w:rsidR="68F53C65">
              <w:rPr>
                <w:rFonts w:ascii="Arial" w:hAnsi="Arial" w:cs="Arial"/>
                <w:sz w:val="22"/>
                <w:szCs w:val="22"/>
              </w:rPr>
              <w:t>Kim Smith</w:t>
            </w:r>
          </w:p>
        </w:tc>
        <w:tc>
          <w:tcPr>
            <w:tcW w:w="3049" w:type="dxa"/>
            <w:shd w:val="clear" w:color="auto" w:fill="auto"/>
            <w:tcMar/>
          </w:tcPr>
          <w:p w:rsidR="10B5C3F5" w:rsidP="10B5C3F5" w:rsidRDefault="10B5C3F5" w14:paraId="5F511BD2"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5004E7CC" w14:textId="77777777">
            <w:pPr>
              <w:spacing w:line="360" w:lineRule="auto"/>
              <w:rPr>
                <w:rFonts w:ascii="Arial" w:hAnsi="Arial" w:cs="Arial"/>
                <w:sz w:val="22"/>
                <w:szCs w:val="22"/>
              </w:rPr>
            </w:pPr>
          </w:p>
        </w:tc>
      </w:tr>
      <w:tr w:rsidR="10B5C3F5" w:rsidTr="35584A9A" w14:paraId="6BC9317B" w14:textId="77777777">
        <w:tc>
          <w:tcPr>
            <w:tcW w:w="3099" w:type="dxa"/>
            <w:shd w:val="clear" w:color="auto" w:fill="auto"/>
            <w:tcMar/>
          </w:tcPr>
          <w:p w:rsidR="10B5C3F5" w:rsidP="10B5C3F5" w:rsidRDefault="10B5C3F5" w14:paraId="179CFB9C" w14:textId="44E48428">
            <w:pPr>
              <w:spacing w:line="360" w:lineRule="auto"/>
              <w:rPr>
                <w:rFonts w:ascii="Arial" w:hAnsi="Arial" w:cs="Arial"/>
                <w:sz w:val="22"/>
                <w:szCs w:val="22"/>
              </w:rPr>
            </w:pPr>
            <w:r w:rsidRPr="35584A9A" w:rsidR="35584A9A">
              <w:rPr>
                <w:rFonts w:ascii="Arial" w:hAnsi="Arial" w:cs="Arial"/>
                <w:sz w:val="22"/>
                <w:szCs w:val="22"/>
              </w:rPr>
              <w:t>Jo Davis</w:t>
            </w:r>
          </w:p>
        </w:tc>
        <w:tc>
          <w:tcPr>
            <w:tcW w:w="3049" w:type="dxa"/>
            <w:shd w:val="clear" w:color="auto" w:fill="auto"/>
            <w:tcMar/>
          </w:tcPr>
          <w:p w:rsidR="10B5C3F5" w:rsidP="10B5C3F5" w:rsidRDefault="10B5C3F5" w14:paraId="583D48C5"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2A939FC9" w14:textId="77777777">
            <w:pPr>
              <w:spacing w:line="360" w:lineRule="auto"/>
              <w:rPr>
                <w:rFonts w:ascii="Arial" w:hAnsi="Arial" w:cs="Arial"/>
                <w:sz w:val="22"/>
                <w:szCs w:val="22"/>
              </w:rPr>
            </w:pPr>
          </w:p>
        </w:tc>
      </w:tr>
      <w:tr w:rsidR="10B5C3F5" w:rsidTr="35584A9A" w14:paraId="5B97121A" w14:textId="77777777">
        <w:tc>
          <w:tcPr>
            <w:tcW w:w="3099" w:type="dxa"/>
            <w:shd w:val="clear" w:color="auto" w:fill="auto"/>
            <w:tcMar/>
          </w:tcPr>
          <w:p w:rsidR="10B5C3F5" w:rsidP="10B5C3F5" w:rsidRDefault="10B5C3F5" w14:paraId="23C5E7DB" w14:textId="6B879832">
            <w:pPr>
              <w:spacing w:line="360" w:lineRule="auto"/>
              <w:rPr>
                <w:rFonts w:ascii="Arial" w:hAnsi="Arial" w:cs="Arial"/>
                <w:sz w:val="22"/>
                <w:szCs w:val="22"/>
              </w:rPr>
            </w:pPr>
            <w:r w:rsidRPr="35584A9A" w:rsidR="35584A9A">
              <w:rPr>
                <w:rFonts w:ascii="Arial" w:hAnsi="Arial" w:cs="Arial"/>
                <w:sz w:val="22"/>
                <w:szCs w:val="22"/>
              </w:rPr>
              <w:t>Megan Rayner</w:t>
            </w:r>
          </w:p>
        </w:tc>
        <w:tc>
          <w:tcPr>
            <w:tcW w:w="3049" w:type="dxa"/>
            <w:shd w:val="clear" w:color="auto" w:fill="auto"/>
            <w:tcMar/>
          </w:tcPr>
          <w:p w:rsidR="10B5C3F5" w:rsidP="10B5C3F5" w:rsidRDefault="10B5C3F5" w14:paraId="666C24D1" w14:textId="77777777">
            <w:pPr>
              <w:spacing w:line="360" w:lineRule="auto"/>
              <w:rPr>
                <w:rFonts w:ascii="Arial" w:hAnsi="Arial" w:cs="Arial"/>
                <w:sz w:val="22"/>
                <w:szCs w:val="22"/>
              </w:rPr>
            </w:pPr>
          </w:p>
        </w:tc>
        <w:tc>
          <w:tcPr>
            <w:tcW w:w="3087" w:type="dxa"/>
            <w:shd w:val="clear" w:color="auto" w:fill="auto"/>
            <w:tcMar/>
          </w:tcPr>
          <w:p w:rsidR="10B5C3F5" w:rsidP="10B5C3F5" w:rsidRDefault="10B5C3F5" w14:paraId="3F4D7A9E" w14:textId="77777777">
            <w:pPr>
              <w:spacing w:line="360" w:lineRule="auto"/>
              <w:rPr>
                <w:rFonts w:ascii="Arial" w:hAnsi="Arial" w:cs="Arial"/>
                <w:sz w:val="22"/>
                <w:szCs w:val="22"/>
              </w:rPr>
            </w:pPr>
          </w:p>
        </w:tc>
      </w:tr>
      <w:tr w:rsidR="35584A9A" w:rsidTr="35584A9A" w14:paraId="2B1D87B2">
        <w:trPr>
          <w:trHeight w:val="300"/>
        </w:trPr>
        <w:tc>
          <w:tcPr>
            <w:tcW w:w="3099" w:type="dxa"/>
            <w:shd w:val="clear" w:color="auto" w:fill="auto"/>
            <w:tcMar/>
          </w:tcPr>
          <w:p w:rsidR="35584A9A" w:rsidP="35584A9A" w:rsidRDefault="35584A9A" w14:paraId="03F08103" w14:textId="42288BD6">
            <w:pPr>
              <w:pStyle w:val="Normal"/>
              <w:spacing w:line="360" w:lineRule="auto"/>
              <w:rPr>
                <w:rFonts w:ascii="Arial" w:hAnsi="Arial" w:cs="Arial"/>
                <w:sz w:val="22"/>
                <w:szCs w:val="22"/>
              </w:rPr>
            </w:pPr>
          </w:p>
        </w:tc>
        <w:tc>
          <w:tcPr>
            <w:tcW w:w="3049" w:type="dxa"/>
            <w:shd w:val="clear" w:color="auto" w:fill="auto"/>
            <w:tcMar/>
          </w:tcPr>
          <w:p w:rsidR="35584A9A" w:rsidP="35584A9A" w:rsidRDefault="35584A9A" w14:paraId="7CB68E3A" w14:textId="0AFE20AC">
            <w:pPr>
              <w:pStyle w:val="Normal"/>
              <w:spacing w:line="360" w:lineRule="auto"/>
              <w:rPr>
                <w:rFonts w:ascii="Arial" w:hAnsi="Arial" w:cs="Arial"/>
                <w:sz w:val="22"/>
                <w:szCs w:val="22"/>
              </w:rPr>
            </w:pPr>
          </w:p>
        </w:tc>
        <w:tc>
          <w:tcPr>
            <w:tcW w:w="3087" w:type="dxa"/>
            <w:shd w:val="clear" w:color="auto" w:fill="auto"/>
            <w:tcMar/>
          </w:tcPr>
          <w:p w:rsidR="35584A9A" w:rsidP="35584A9A" w:rsidRDefault="35584A9A" w14:paraId="5A1F0C20" w14:textId="71E1E0EA">
            <w:pPr>
              <w:pStyle w:val="Normal"/>
              <w:spacing w:line="360" w:lineRule="auto"/>
              <w:rPr>
                <w:rFonts w:ascii="Arial" w:hAnsi="Arial" w:cs="Arial"/>
                <w:sz w:val="22"/>
                <w:szCs w:val="22"/>
              </w:rPr>
            </w:pPr>
          </w:p>
        </w:tc>
      </w:tr>
    </w:tbl>
    <w:p w:rsidR="10B5C3F5" w:rsidP="10B5C3F5" w:rsidRDefault="10B5C3F5" w14:paraId="7CD6073B" w14:textId="5E30DF1B">
      <w:pPr>
        <w:rPr>
          <w:color w:val="000000" w:themeColor="text1"/>
        </w:rPr>
      </w:pPr>
    </w:p>
    <w:p w:rsidR="008712F5" w:rsidP="10B5C3F5" w:rsidRDefault="008712F5" w14:paraId="6D98A12B" w14:textId="77C58410">
      <w:pPr>
        <w:spacing w:line="360" w:lineRule="auto"/>
        <w:rPr>
          <w:color w:val="000000"/>
        </w:rPr>
      </w:pPr>
    </w:p>
    <w:p w:rsidR="00733885" w:rsidRDefault="009048D6" w14:paraId="515B30FE" w14:textId="77777777">
      <w:pPr>
        <w:spacing w:line="360" w:lineRule="auto"/>
        <w:ind w:left="360" w:hanging="360"/>
        <w:rPr>
          <w:rFonts w:ascii="Arial" w:hAnsi="Arial" w:cs="Arial"/>
          <w:sz w:val="22"/>
          <w:szCs w:val="22"/>
        </w:rPr>
      </w:pPr>
      <w:r>
        <w:rPr>
          <w:rFonts w:ascii="Arial" w:hAnsi="Arial" w:cs="Arial"/>
          <w:sz w:val="22"/>
          <w:szCs w:val="22"/>
        </w:rPr>
        <w:t xml:space="preserve">2012 review- statement saying parents sign on the registration form to give permission for smaller outings. </w:t>
      </w:r>
    </w:p>
    <w:p w:rsidR="009048D6" w:rsidRDefault="00F332D2" w14:paraId="13A503DD" w14:textId="77777777">
      <w:pPr>
        <w:spacing w:line="360" w:lineRule="auto"/>
        <w:ind w:left="360" w:hanging="360"/>
        <w:rPr>
          <w:rFonts w:ascii="Arial" w:hAnsi="Arial" w:cs="Arial"/>
          <w:sz w:val="22"/>
          <w:szCs w:val="22"/>
        </w:rPr>
      </w:pPr>
      <w:r>
        <w:rPr>
          <w:rFonts w:ascii="Arial" w:hAnsi="Arial" w:cs="Arial"/>
          <w:sz w:val="22"/>
          <w:szCs w:val="22"/>
        </w:rPr>
        <w:t>Daily checklists signed by the lead person</w:t>
      </w:r>
    </w:p>
    <w:p w:rsidR="00F332D2" w:rsidRDefault="00F332D2" w14:paraId="69B6DAB3" w14:textId="77777777">
      <w:pPr>
        <w:spacing w:line="360" w:lineRule="auto"/>
        <w:ind w:left="360" w:hanging="360"/>
        <w:rPr>
          <w:rFonts w:ascii="Arial" w:hAnsi="Arial" w:cs="Arial"/>
          <w:sz w:val="22"/>
          <w:szCs w:val="22"/>
        </w:rPr>
      </w:pPr>
      <w:r>
        <w:rPr>
          <w:rFonts w:ascii="Arial" w:hAnsi="Arial" w:cs="Arial"/>
          <w:sz w:val="22"/>
          <w:szCs w:val="22"/>
        </w:rPr>
        <w:t xml:space="preserve">Weekly, </w:t>
      </w:r>
      <w:proofErr w:type="gramStart"/>
      <w:r>
        <w:rPr>
          <w:rFonts w:ascii="Arial" w:hAnsi="Arial" w:cs="Arial"/>
          <w:sz w:val="22"/>
          <w:szCs w:val="22"/>
        </w:rPr>
        <w:t>termly</w:t>
      </w:r>
      <w:proofErr w:type="gramEnd"/>
      <w:r>
        <w:rPr>
          <w:rFonts w:ascii="Arial" w:hAnsi="Arial" w:cs="Arial"/>
          <w:sz w:val="22"/>
          <w:szCs w:val="22"/>
        </w:rPr>
        <w:t xml:space="preserve"> and annual checks done by preschool leader, deputy or level 3 </w:t>
      </w:r>
    </w:p>
    <w:p w:rsidR="004E564A" w:rsidRDefault="004E564A" w14:paraId="1C29C2B8" w14:textId="77777777">
      <w:pPr>
        <w:spacing w:line="360" w:lineRule="auto"/>
        <w:ind w:left="360" w:hanging="360"/>
        <w:rPr>
          <w:rFonts w:ascii="Arial" w:hAnsi="Arial" w:cs="Arial"/>
          <w:sz w:val="22"/>
          <w:szCs w:val="22"/>
        </w:rPr>
      </w:pPr>
      <w:r>
        <w:rPr>
          <w:rFonts w:ascii="Arial" w:hAnsi="Arial" w:cs="Arial"/>
          <w:sz w:val="22"/>
          <w:szCs w:val="22"/>
        </w:rPr>
        <w:t>2013 review- wording changes</w:t>
      </w:r>
      <w:r w:rsidR="00E54416">
        <w:rPr>
          <w:rFonts w:ascii="Arial" w:hAnsi="Arial" w:cs="Arial"/>
          <w:sz w:val="22"/>
          <w:szCs w:val="22"/>
        </w:rPr>
        <w:t xml:space="preserve">, added that annual gas checks, fire safety checks are done. </w:t>
      </w:r>
    </w:p>
    <w:p w:rsidR="00A71282" w:rsidRDefault="00A71282" w14:paraId="3DC769CA" w14:textId="77777777">
      <w:pPr>
        <w:spacing w:line="360" w:lineRule="auto"/>
        <w:ind w:left="360" w:hanging="360"/>
        <w:rPr>
          <w:rFonts w:ascii="Arial" w:hAnsi="Arial" w:cs="Arial"/>
          <w:sz w:val="22"/>
          <w:szCs w:val="22"/>
        </w:rPr>
      </w:pPr>
      <w:r>
        <w:rPr>
          <w:rFonts w:ascii="Arial" w:hAnsi="Arial" w:cs="Arial"/>
          <w:sz w:val="22"/>
          <w:szCs w:val="22"/>
        </w:rPr>
        <w:t>2015 Added last section of list of risk assessments</w:t>
      </w:r>
    </w:p>
    <w:p w:rsidR="00501092" w:rsidRDefault="00501092" w14:paraId="130D4439" w14:textId="77777777">
      <w:pPr>
        <w:spacing w:line="360" w:lineRule="auto"/>
        <w:ind w:left="360" w:hanging="360"/>
        <w:rPr>
          <w:rFonts w:ascii="Arial" w:hAnsi="Arial" w:cs="Arial"/>
          <w:sz w:val="22"/>
          <w:szCs w:val="22"/>
        </w:rPr>
      </w:pPr>
      <w:r>
        <w:rPr>
          <w:rFonts w:ascii="Arial" w:hAnsi="Arial" w:cs="Arial"/>
          <w:sz w:val="22"/>
          <w:szCs w:val="22"/>
        </w:rPr>
        <w:t xml:space="preserve">2016 review- no changes </w:t>
      </w:r>
    </w:p>
    <w:p w:rsidR="005B23F2" w:rsidRDefault="005B23F2" w14:paraId="53BCF67A" w14:textId="77777777">
      <w:pPr>
        <w:spacing w:line="360" w:lineRule="auto"/>
        <w:ind w:left="360" w:hanging="360"/>
        <w:rPr>
          <w:rFonts w:ascii="Arial" w:hAnsi="Arial" w:cs="Arial"/>
          <w:sz w:val="22"/>
          <w:szCs w:val="22"/>
        </w:rPr>
      </w:pPr>
      <w:r>
        <w:rPr>
          <w:rFonts w:ascii="Arial" w:hAnsi="Arial" w:cs="Arial"/>
          <w:sz w:val="22"/>
          <w:szCs w:val="22"/>
        </w:rPr>
        <w:t xml:space="preserve">June 2017- added that preschool ensures all gas/ electricity checks are carried out </w:t>
      </w:r>
    </w:p>
    <w:p w:rsidR="00B0513B" w:rsidRDefault="00B0513B" w14:paraId="406186DC" w14:textId="77777777">
      <w:pPr>
        <w:spacing w:line="360" w:lineRule="auto"/>
        <w:ind w:left="360" w:hanging="360"/>
        <w:rPr>
          <w:rFonts w:ascii="Arial" w:hAnsi="Arial" w:cs="Arial"/>
          <w:sz w:val="22"/>
          <w:szCs w:val="22"/>
        </w:rPr>
      </w:pPr>
      <w:r>
        <w:rPr>
          <w:rFonts w:ascii="Arial" w:hAnsi="Arial" w:cs="Arial"/>
          <w:sz w:val="22"/>
          <w:szCs w:val="22"/>
        </w:rPr>
        <w:t>Taken out that risk assessments are always written at least a week in advance as this is not always possible – replaced with in advance.</w:t>
      </w:r>
    </w:p>
    <w:p w:rsidR="00B0513B" w:rsidRDefault="00B0513B" w14:paraId="148014B0" w14:textId="77777777">
      <w:pPr>
        <w:spacing w:line="360" w:lineRule="auto"/>
        <w:ind w:left="360" w:hanging="360"/>
        <w:rPr>
          <w:rFonts w:ascii="Arial" w:hAnsi="Arial" w:cs="Arial"/>
          <w:sz w:val="22"/>
          <w:szCs w:val="22"/>
        </w:rPr>
      </w:pPr>
      <w:r>
        <w:rPr>
          <w:rFonts w:ascii="Arial" w:hAnsi="Arial" w:cs="Arial"/>
          <w:sz w:val="22"/>
          <w:szCs w:val="22"/>
        </w:rPr>
        <w:t xml:space="preserve">Changed wording in the header box in line with PSLA </w:t>
      </w:r>
    </w:p>
    <w:p w:rsidR="00650D10" w:rsidRDefault="2FA2FB9A" w14:paraId="475974DD" w14:textId="77777777">
      <w:pPr>
        <w:spacing w:line="360" w:lineRule="auto"/>
        <w:ind w:left="360" w:hanging="360"/>
        <w:rPr>
          <w:rFonts w:ascii="Arial" w:hAnsi="Arial" w:cs="Arial"/>
          <w:sz w:val="22"/>
          <w:szCs w:val="22"/>
        </w:rPr>
      </w:pPr>
      <w:r w:rsidRPr="2FA2FB9A">
        <w:rPr>
          <w:rFonts w:ascii="Arial" w:hAnsi="Arial" w:cs="Arial"/>
          <w:sz w:val="22"/>
          <w:szCs w:val="22"/>
        </w:rPr>
        <w:t xml:space="preserve">June 2018 – no changes </w:t>
      </w:r>
    </w:p>
    <w:p w:rsidR="2FA2FB9A" w:rsidP="2FA2FB9A" w:rsidRDefault="2FA2FB9A" w14:paraId="62799509" w14:textId="2E9B817D">
      <w:pPr>
        <w:spacing w:line="360" w:lineRule="auto"/>
        <w:ind w:left="360" w:hanging="360"/>
        <w:rPr>
          <w:rFonts w:ascii="Arial" w:hAnsi="Arial" w:cs="Arial"/>
          <w:sz w:val="22"/>
          <w:szCs w:val="22"/>
        </w:rPr>
      </w:pPr>
      <w:r w:rsidRPr="2FA2FB9A">
        <w:rPr>
          <w:rFonts w:ascii="Arial" w:hAnsi="Arial" w:cs="Arial"/>
          <w:sz w:val="22"/>
          <w:szCs w:val="22"/>
        </w:rPr>
        <w:t xml:space="preserve">June 2019- no changes </w:t>
      </w:r>
    </w:p>
    <w:p w:rsidR="2FA2FB9A" w:rsidP="2FA2FB9A" w:rsidRDefault="10B5C3F5" w14:paraId="486A2BE6" w14:textId="67CD7A6F">
      <w:pPr>
        <w:spacing w:line="360" w:lineRule="auto"/>
        <w:ind w:left="360" w:hanging="360"/>
        <w:rPr>
          <w:rFonts w:ascii="Arial" w:hAnsi="Arial" w:cs="Arial"/>
          <w:sz w:val="22"/>
          <w:szCs w:val="22"/>
        </w:rPr>
      </w:pPr>
      <w:r w:rsidRPr="10B5C3F5">
        <w:rPr>
          <w:rFonts w:ascii="Arial" w:hAnsi="Arial" w:cs="Arial"/>
          <w:sz w:val="22"/>
          <w:szCs w:val="22"/>
        </w:rPr>
        <w:t xml:space="preserve">June 2020- no changes </w:t>
      </w:r>
    </w:p>
    <w:p w:rsidR="10B5C3F5" w:rsidP="10B5C3F5" w:rsidRDefault="002E6DA1" w14:paraId="1B22AA41" w14:textId="7047AE23">
      <w:pPr>
        <w:spacing w:line="360" w:lineRule="auto"/>
      </w:pPr>
      <w:bookmarkStart w:name="_Hlk97222437" w:id="0"/>
      <w:r>
        <w:rPr>
          <w:rFonts w:ascii="Arial" w:hAnsi="Arial" w:cs="Arial"/>
          <w:sz w:val="22"/>
          <w:szCs w:val="22"/>
        </w:rPr>
        <w:t>March</w:t>
      </w:r>
      <w:r w:rsidRPr="10B5C3F5" w:rsidR="10B5C3F5">
        <w:rPr>
          <w:rFonts w:ascii="Arial" w:hAnsi="Arial" w:cs="Arial"/>
          <w:sz w:val="22"/>
          <w:szCs w:val="22"/>
        </w:rPr>
        <w:t xml:space="preserve"> 202</w:t>
      </w:r>
      <w:r>
        <w:rPr>
          <w:rFonts w:ascii="Arial" w:hAnsi="Arial" w:cs="Arial"/>
          <w:sz w:val="22"/>
          <w:szCs w:val="22"/>
        </w:rPr>
        <w:t xml:space="preserve">2 </w:t>
      </w:r>
      <w:r w:rsidRPr="10B5C3F5" w:rsidR="10B5C3F5">
        <w:rPr>
          <w:rFonts w:ascii="Arial" w:hAnsi="Arial" w:cs="Arial"/>
          <w:sz w:val="22"/>
          <w:szCs w:val="22"/>
        </w:rPr>
        <w:t xml:space="preserve">- </w:t>
      </w:r>
      <w:r w:rsidRPr="10B5C3F5" w:rsidR="10B5C3F5">
        <w:rPr>
          <w:rFonts w:ascii="Arial" w:hAnsi="Arial" w:eastAsia="Arial" w:cs="Arial"/>
          <w:sz w:val="22"/>
          <w:szCs w:val="22"/>
        </w:rPr>
        <w:t xml:space="preserve">Risk assessments are carried out to ensure the safety of children, staff, </w:t>
      </w:r>
      <w:proofErr w:type="gramStart"/>
      <w:r w:rsidRPr="10B5C3F5" w:rsidR="10B5C3F5">
        <w:rPr>
          <w:rFonts w:ascii="Arial" w:hAnsi="Arial" w:eastAsia="Arial" w:cs="Arial"/>
          <w:sz w:val="22"/>
          <w:szCs w:val="22"/>
        </w:rPr>
        <w:t>parents</w:t>
      </w:r>
      <w:proofErr w:type="gramEnd"/>
      <w:r w:rsidRPr="10B5C3F5" w:rsidR="10B5C3F5">
        <w:rPr>
          <w:rFonts w:ascii="Arial" w:hAnsi="Arial" w:eastAsia="Arial" w:cs="Arial"/>
          <w:sz w:val="22"/>
          <w:szCs w:val="22"/>
        </w:rPr>
        <w:t xml:space="preserve"> and visitors. Legislation requires all individuals in the workplace to be responsible for the health and safety of premises, equipment and working practices. We have a ‘corporate responsibility’ towards a ‘duty of care’ for those who work in and receive a service from our provision. Individuals also have responsibility for ensuring their own and others safety.</w:t>
      </w:r>
    </w:p>
    <w:p w:rsidR="10B5C3F5" w:rsidP="10B5C3F5" w:rsidRDefault="10B5C3F5" w14:paraId="61875FAC" w14:textId="7F01B237">
      <w:pPr>
        <w:spacing w:line="360" w:lineRule="auto"/>
      </w:pPr>
      <w:r w:rsidRPr="10B5C3F5">
        <w:rPr>
          <w:rFonts w:ascii="Arial" w:hAnsi="Arial" w:eastAsia="Arial" w:cs="Arial"/>
          <w:sz w:val="22"/>
          <w:szCs w:val="22"/>
        </w:rPr>
        <w:lastRenderedPageBreak/>
        <w:t>The preschool leader also ensures that checks/work to premises are carried out and records are kept.</w:t>
      </w:r>
    </w:p>
    <w:bookmarkEnd w:id="0"/>
    <w:p w:rsidR="10B5C3F5" w:rsidP="10B5C3F5" w:rsidRDefault="10B5C3F5" w14:paraId="60449216" w14:textId="57091E2C">
      <w:pPr>
        <w:pStyle w:val="ListParagraph"/>
        <w:numPr>
          <w:ilvl w:val="0"/>
          <w:numId w:val="1"/>
        </w:numPr>
        <w:spacing w:line="360" w:lineRule="auto"/>
        <w:rPr>
          <w:rFonts w:ascii="Arial" w:hAnsi="Arial" w:eastAsia="Arial" w:cs="Arial"/>
          <w:sz w:val="22"/>
          <w:szCs w:val="22"/>
        </w:rPr>
      </w:pPr>
      <w:r w:rsidRPr="10B5C3F5">
        <w:rPr>
          <w:rFonts w:ascii="Arial" w:hAnsi="Arial" w:eastAsia="Arial" w:cs="Arial"/>
          <w:sz w:val="22"/>
          <w:szCs w:val="22"/>
        </w:rPr>
        <w:t>Gas safety by a Gas Safe registered gas/heating engineer.</w:t>
      </w:r>
    </w:p>
    <w:p w:rsidR="10B5C3F5" w:rsidP="10B5C3F5" w:rsidRDefault="10B5C3F5" w14:paraId="38D595BD" w14:textId="721CAEC4">
      <w:pPr>
        <w:pStyle w:val="ListParagraph"/>
        <w:numPr>
          <w:ilvl w:val="0"/>
          <w:numId w:val="1"/>
        </w:numPr>
        <w:spacing w:line="360" w:lineRule="auto"/>
        <w:rPr>
          <w:rFonts w:ascii="Arial" w:hAnsi="Arial" w:eastAsia="Arial" w:cs="Arial"/>
          <w:sz w:val="22"/>
          <w:szCs w:val="22"/>
        </w:rPr>
      </w:pPr>
      <w:r w:rsidRPr="10B5C3F5">
        <w:rPr>
          <w:rFonts w:ascii="Arial" w:hAnsi="Arial" w:eastAsia="Arial" w:cs="Arial"/>
          <w:sz w:val="22"/>
          <w:szCs w:val="22"/>
        </w:rPr>
        <w:t>Electricity safety by a qualified electrician.</w:t>
      </w:r>
    </w:p>
    <w:p w:rsidR="10B5C3F5" w:rsidP="10B5C3F5" w:rsidRDefault="10B5C3F5" w14:paraId="09F57576" w14:textId="36B0FDB8">
      <w:pPr>
        <w:pStyle w:val="ListParagraph"/>
        <w:numPr>
          <w:ilvl w:val="0"/>
          <w:numId w:val="1"/>
        </w:numPr>
        <w:spacing w:line="360" w:lineRule="auto"/>
        <w:rPr>
          <w:rFonts w:ascii="Arial" w:hAnsi="Arial" w:eastAsia="Arial" w:cs="Arial"/>
          <w:sz w:val="22"/>
          <w:szCs w:val="22"/>
        </w:rPr>
      </w:pPr>
      <w:r w:rsidRPr="10B5C3F5">
        <w:rPr>
          <w:rFonts w:ascii="Arial" w:hAnsi="Arial" w:eastAsia="Arial" w:cs="Arial"/>
          <w:sz w:val="22"/>
          <w:szCs w:val="22"/>
        </w:rPr>
        <w:t>Fire precautions to check that all fire-fighting equipment and alarms are in working order.</w:t>
      </w:r>
    </w:p>
    <w:p w:rsidR="10B5C3F5" w:rsidP="10B5C3F5" w:rsidRDefault="10B5C3F5" w14:paraId="38DF5F85" w14:textId="5C9D1CE4">
      <w:pPr>
        <w:pStyle w:val="ListParagraph"/>
        <w:numPr>
          <w:ilvl w:val="0"/>
          <w:numId w:val="1"/>
        </w:numPr>
        <w:spacing w:line="360" w:lineRule="auto"/>
        <w:rPr>
          <w:rFonts w:ascii="Arial" w:hAnsi="Arial" w:eastAsia="Arial" w:cs="Arial"/>
          <w:sz w:val="22"/>
          <w:szCs w:val="22"/>
        </w:rPr>
      </w:pPr>
      <w:r w:rsidRPr="10B5C3F5">
        <w:rPr>
          <w:rFonts w:ascii="Arial" w:hAnsi="Arial" w:eastAsia="Arial" w:cs="Arial"/>
          <w:sz w:val="22"/>
          <w:szCs w:val="22"/>
        </w:rPr>
        <w:t>Hot air heating systems/air conditioning systems cleaned and checked.</w:t>
      </w:r>
    </w:p>
    <w:p w:rsidR="10B5C3F5" w:rsidP="10B5C3F5" w:rsidRDefault="10B5C3F5" w14:paraId="63A1ACB7" w14:textId="1B155C04">
      <w:pPr>
        <w:spacing w:line="360" w:lineRule="auto"/>
      </w:pPr>
      <w:r w:rsidRPr="10B5C3F5">
        <w:rPr>
          <w:rFonts w:ascii="Arial" w:hAnsi="Arial" w:eastAsia="Arial" w:cs="Arial"/>
          <w:sz w:val="22"/>
          <w:szCs w:val="22"/>
        </w:rPr>
        <w:t>The setting manager ensures that staff members carry out risk assessments that include relevant aspects of fire safety and food safety.</w:t>
      </w:r>
    </w:p>
    <w:p w:rsidR="10B5C3F5" w:rsidP="10B5C3F5" w:rsidRDefault="10B5C3F5" w14:paraId="427FA4E8" w14:textId="47F030F7">
      <w:pPr>
        <w:spacing w:line="360" w:lineRule="auto"/>
      </w:pPr>
      <w:r w:rsidRPr="68F53C65" w:rsidR="68F53C65">
        <w:rPr>
          <w:rFonts w:ascii="Arial" w:hAnsi="Arial" w:eastAsia="Arial" w:cs="Arial"/>
          <w:sz w:val="22"/>
          <w:szCs w:val="22"/>
        </w:rPr>
        <w:t xml:space="preserve">The setting manager ensures staff members carry out risk assessment for off-site activities, such as children’s outings </w:t>
      </w:r>
    </w:p>
    <w:p w:rsidR="68F53C65" w:rsidP="68F53C65" w:rsidRDefault="68F53C65" w14:paraId="27DDFBE2" w14:textId="5F0F7077">
      <w:pPr>
        <w:pStyle w:val="Normal"/>
        <w:spacing w:line="360" w:lineRule="auto"/>
        <w:rPr>
          <w:rFonts w:ascii="Arial" w:hAnsi="Arial" w:eastAsia="Arial" w:cs="Arial"/>
          <w:sz w:val="22"/>
          <w:szCs w:val="22"/>
        </w:rPr>
      </w:pPr>
      <w:r w:rsidRPr="35584A9A" w:rsidR="35584A9A">
        <w:rPr>
          <w:rFonts w:ascii="Arial" w:hAnsi="Arial" w:eastAsia="Arial" w:cs="Arial"/>
          <w:sz w:val="22"/>
          <w:szCs w:val="22"/>
        </w:rPr>
        <w:t>June 2023 amended wording to “risk assessment means” section adding the wording “and updated when necessary”. Added section on daily safety sweep. Amended staff names.</w:t>
      </w:r>
    </w:p>
    <w:p w:rsidR="35584A9A" w:rsidP="35584A9A" w:rsidRDefault="35584A9A" w14:paraId="7DB9909D" w14:textId="0A6FD9D0">
      <w:pPr>
        <w:pStyle w:val="Normal"/>
        <w:spacing w:line="360" w:lineRule="auto"/>
        <w:rPr>
          <w:rFonts w:ascii="Arial" w:hAnsi="Arial" w:eastAsia="Arial" w:cs="Arial"/>
          <w:sz w:val="22"/>
          <w:szCs w:val="22"/>
        </w:rPr>
      </w:pPr>
      <w:r w:rsidRPr="35584A9A" w:rsidR="35584A9A">
        <w:rPr>
          <w:rFonts w:ascii="Arial" w:hAnsi="Arial" w:eastAsia="Arial" w:cs="Arial"/>
          <w:sz w:val="22"/>
          <w:szCs w:val="22"/>
        </w:rPr>
        <w:t>June 2024 – amended staff list</w:t>
      </w:r>
    </w:p>
    <w:p w:rsidR="10B5C3F5" w:rsidP="10B5C3F5" w:rsidRDefault="10B5C3F5" w14:paraId="2900B69B" w14:textId="3190CDDA">
      <w:pPr>
        <w:spacing w:line="360" w:lineRule="auto"/>
      </w:pPr>
    </w:p>
    <w:p w:rsidR="10B5C3F5" w:rsidP="10B5C3F5" w:rsidRDefault="10B5C3F5" w14:paraId="0CA02E00" w14:textId="43D4F733">
      <w:pPr>
        <w:spacing w:line="360" w:lineRule="auto"/>
      </w:pPr>
    </w:p>
    <w:p w:rsidR="10B5C3F5" w:rsidP="10B5C3F5" w:rsidRDefault="10B5C3F5" w14:paraId="2A4272EF" w14:textId="6F8F1B40">
      <w:pPr>
        <w:spacing w:line="360" w:lineRule="auto"/>
        <w:ind w:left="360" w:hanging="360"/>
      </w:pPr>
    </w:p>
    <w:p w:rsidR="00B62DF9" w:rsidRDefault="00B62DF9" w14:paraId="110FFD37" w14:textId="77777777">
      <w:pPr>
        <w:spacing w:line="360" w:lineRule="auto"/>
        <w:ind w:left="360" w:hanging="360"/>
        <w:rPr>
          <w:rFonts w:ascii="Arial" w:hAnsi="Arial" w:cs="Arial"/>
          <w:sz w:val="22"/>
          <w:szCs w:val="22"/>
        </w:rPr>
      </w:pPr>
    </w:p>
    <w:p w:rsidR="00B62DF9" w:rsidRDefault="00B62DF9" w14:paraId="44E871BC" w14:textId="77777777">
      <w:pPr>
        <w:spacing w:line="360" w:lineRule="auto"/>
        <w:ind w:left="360" w:hanging="360"/>
        <w:rPr>
          <w:rFonts w:ascii="Arial" w:hAnsi="Arial" w:cs="Arial"/>
          <w:sz w:val="22"/>
          <w:szCs w:val="22"/>
        </w:rPr>
      </w:pPr>
    </w:p>
    <w:sectPr w:rsidR="00B62DF9" w:rsidSect="008712F5">
      <w:headerReference w:type="default" r:id="rId7"/>
      <w:footerReference w:type="default" r:id="rId8"/>
      <w:headerReference w:type="first" r:id="rId9"/>
      <w:footerReference w:type="first" r:id="rId10"/>
      <w:pgSz w:w="11905" w:h="16839"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C53" w:rsidP="008712F5" w:rsidRDefault="00443C53" w14:paraId="4818D972" w14:textId="77777777">
      <w:r>
        <w:separator/>
      </w:r>
    </w:p>
  </w:endnote>
  <w:endnote w:type="continuationSeparator" w:id="0">
    <w:p w:rsidR="00443C53" w:rsidP="008712F5" w:rsidRDefault="00443C53" w14:paraId="41755F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12F5" w:rsidR="008712F5" w:rsidP="002E6DA1" w:rsidRDefault="10B5C3F5" w14:paraId="2BA226A1" w14:textId="129DEB8A">
    <w:pPr>
      <w:pStyle w:val="Footer"/>
      <w:rPr>
        <w:kern w:val="0"/>
      </w:rPr>
    </w:pPr>
    <w:r w:rsidR="35584A9A">
      <w:rPr/>
      <w:t>Risk assessment July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885" w:rsidRDefault="2FA2FB9A" w14:paraId="178684E1" w14:textId="16F94ECF">
    <w:pPr>
      <w:pStyle w:val="Footer"/>
    </w:pPr>
    <w:r w:rsidR="35584A9A">
      <w:rPr/>
      <w:t>Risk assessment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C53" w:rsidP="008712F5" w:rsidRDefault="00443C53" w14:paraId="062D5D2E" w14:textId="77777777">
      <w:r>
        <w:separator/>
      </w:r>
    </w:p>
  </w:footnote>
  <w:footnote w:type="continuationSeparator" w:id="0">
    <w:p w:rsidR="00443C53" w:rsidP="008712F5" w:rsidRDefault="00443C53" w14:paraId="14795B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F5" w:rsidRDefault="008712F5" w14:paraId="144A5D23" w14:textId="77777777">
    <w:pPr>
      <w:tabs>
        <w:tab w:val="center" w:pos="4801"/>
        <w:tab w:val="right" w:pos="9602"/>
      </w:tabs>
      <w:rPr>
        <w:kern w:val="0"/>
      </w:rPr>
    </w:pPr>
  </w:p>
  <w:p w:rsidRPr="008712F5" w:rsidR="008712F5" w:rsidRDefault="008712F5" w14:paraId="738610EB" w14:textId="77777777">
    <w:pPr>
      <w:tabs>
        <w:tab w:val="center" w:pos="4801"/>
        <w:tab w:val="right" w:pos="9602"/>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786" w:rsidRDefault="00FB1786" w14:paraId="3A0FF5F2" w14:textId="025EE460">
    <w:pPr>
      <w:pStyle w:val="Header"/>
    </w:pPr>
    <w:r w:rsidR="68F53C65">
      <w:rPr/>
      <w:t>Risk Assessment June 2023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0E3C6A"/>
    <w:lvl w:ilvl="0">
      <w:numFmt w:val="bullet"/>
      <w:lvlText w:val="*"/>
      <w:lvlJc w:val="left"/>
    </w:lvl>
  </w:abstractNum>
  <w:abstractNum w:abstractNumId="1" w15:restartNumberingAfterBreak="0">
    <w:nsid w:val="0FD8059B"/>
    <w:multiLevelType w:val="hybridMultilevel"/>
    <w:tmpl w:val="5CC0B744"/>
    <w:lvl w:ilvl="0" w:tplc="4824E530">
      <w:start w:val="1"/>
      <w:numFmt w:val="bullet"/>
      <w:lvlText w:val=""/>
      <w:lvlJc w:val="left"/>
      <w:pPr>
        <w:ind w:left="720" w:hanging="360"/>
      </w:pPr>
      <w:rPr>
        <w:rFonts w:hint="default" w:ascii="Wingdings" w:hAnsi="Wingdings"/>
      </w:rPr>
    </w:lvl>
    <w:lvl w:ilvl="1" w:tplc="E7F2C09A">
      <w:start w:val="1"/>
      <w:numFmt w:val="bullet"/>
      <w:lvlText w:val="o"/>
      <w:lvlJc w:val="left"/>
      <w:pPr>
        <w:ind w:left="1440" w:hanging="360"/>
      </w:pPr>
      <w:rPr>
        <w:rFonts w:hint="default" w:ascii="Courier New" w:hAnsi="Courier New"/>
      </w:rPr>
    </w:lvl>
    <w:lvl w:ilvl="2" w:tplc="6CBCDBC4">
      <w:start w:val="1"/>
      <w:numFmt w:val="bullet"/>
      <w:lvlText w:val=""/>
      <w:lvlJc w:val="left"/>
      <w:pPr>
        <w:ind w:left="2160" w:hanging="360"/>
      </w:pPr>
      <w:rPr>
        <w:rFonts w:hint="default" w:ascii="Wingdings" w:hAnsi="Wingdings"/>
      </w:rPr>
    </w:lvl>
    <w:lvl w:ilvl="3" w:tplc="8116BBB8">
      <w:start w:val="1"/>
      <w:numFmt w:val="bullet"/>
      <w:lvlText w:val=""/>
      <w:lvlJc w:val="left"/>
      <w:pPr>
        <w:ind w:left="2880" w:hanging="360"/>
      </w:pPr>
      <w:rPr>
        <w:rFonts w:hint="default" w:ascii="Symbol" w:hAnsi="Symbol"/>
      </w:rPr>
    </w:lvl>
    <w:lvl w:ilvl="4" w:tplc="0D0838E4">
      <w:start w:val="1"/>
      <w:numFmt w:val="bullet"/>
      <w:lvlText w:val="o"/>
      <w:lvlJc w:val="left"/>
      <w:pPr>
        <w:ind w:left="3600" w:hanging="360"/>
      </w:pPr>
      <w:rPr>
        <w:rFonts w:hint="default" w:ascii="Courier New" w:hAnsi="Courier New"/>
      </w:rPr>
    </w:lvl>
    <w:lvl w:ilvl="5" w:tplc="FE965E96">
      <w:start w:val="1"/>
      <w:numFmt w:val="bullet"/>
      <w:lvlText w:val=""/>
      <w:lvlJc w:val="left"/>
      <w:pPr>
        <w:ind w:left="4320" w:hanging="360"/>
      </w:pPr>
      <w:rPr>
        <w:rFonts w:hint="default" w:ascii="Wingdings" w:hAnsi="Wingdings"/>
      </w:rPr>
    </w:lvl>
    <w:lvl w:ilvl="6" w:tplc="0A523338">
      <w:start w:val="1"/>
      <w:numFmt w:val="bullet"/>
      <w:lvlText w:val=""/>
      <w:lvlJc w:val="left"/>
      <w:pPr>
        <w:ind w:left="5040" w:hanging="360"/>
      </w:pPr>
      <w:rPr>
        <w:rFonts w:hint="default" w:ascii="Symbol" w:hAnsi="Symbol"/>
      </w:rPr>
    </w:lvl>
    <w:lvl w:ilvl="7" w:tplc="40C05106">
      <w:start w:val="1"/>
      <w:numFmt w:val="bullet"/>
      <w:lvlText w:val="o"/>
      <w:lvlJc w:val="left"/>
      <w:pPr>
        <w:ind w:left="5760" w:hanging="360"/>
      </w:pPr>
      <w:rPr>
        <w:rFonts w:hint="default" w:ascii="Courier New" w:hAnsi="Courier New"/>
      </w:rPr>
    </w:lvl>
    <w:lvl w:ilvl="8" w:tplc="C870FCB0">
      <w:start w:val="1"/>
      <w:numFmt w:val="bullet"/>
      <w:lvlText w:val=""/>
      <w:lvlJc w:val="left"/>
      <w:pPr>
        <w:ind w:left="6480" w:hanging="360"/>
      </w:pPr>
      <w:rPr>
        <w:rFonts w:hint="default" w:ascii="Wingdings" w:hAnsi="Wingdings"/>
      </w:rPr>
    </w:lvl>
  </w:abstractNum>
  <w:abstractNum w:abstractNumId="2" w15:restartNumberingAfterBreak="0">
    <w:nsid w:val="12213649"/>
    <w:multiLevelType w:val="hybridMultilevel"/>
    <w:tmpl w:val="7974EE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010434C"/>
    <w:multiLevelType w:val="hybridMultilevel"/>
    <w:tmpl w:val="1206DE0A"/>
    <w:lvl w:ilvl="0" w:tplc="E5BE594E">
      <w:start w:val="1"/>
      <w:numFmt w:val="decimal"/>
      <w:lvlText w:val="%1."/>
      <w:lvlJc w:val="left"/>
      <w:pPr>
        <w:ind w:left="720" w:hanging="360"/>
      </w:pPr>
    </w:lvl>
    <w:lvl w:ilvl="1" w:tplc="9F8EAFBC">
      <w:start w:val="1"/>
      <w:numFmt w:val="lowerLetter"/>
      <w:lvlText w:val="%2."/>
      <w:lvlJc w:val="left"/>
      <w:pPr>
        <w:ind w:left="1440" w:hanging="360"/>
      </w:pPr>
    </w:lvl>
    <w:lvl w:ilvl="2" w:tplc="40F2F2DA">
      <w:start w:val="1"/>
      <w:numFmt w:val="lowerRoman"/>
      <w:lvlText w:val="%3."/>
      <w:lvlJc w:val="right"/>
      <w:pPr>
        <w:ind w:left="2160" w:hanging="180"/>
      </w:pPr>
    </w:lvl>
    <w:lvl w:ilvl="3" w:tplc="28164648">
      <w:start w:val="1"/>
      <w:numFmt w:val="decimal"/>
      <w:lvlText w:val="%4."/>
      <w:lvlJc w:val="left"/>
      <w:pPr>
        <w:ind w:left="2880" w:hanging="360"/>
      </w:pPr>
    </w:lvl>
    <w:lvl w:ilvl="4" w:tplc="9D44BB8C">
      <w:start w:val="1"/>
      <w:numFmt w:val="lowerLetter"/>
      <w:lvlText w:val="%5."/>
      <w:lvlJc w:val="left"/>
      <w:pPr>
        <w:ind w:left="3600" w:hanging="360"/>
      </w:pPr>
    </w:lvl>
    <w:lvl w:ilvl="5" w:tplc="A3EAE732">
      <w:start w:val="1"/>
      <w:numFmt w:val="lowerRoman"/>
      <w:lvlText w:val="%6."/>
      <w:lvlJc w:val="right"/>
      <w:pPr>
        <w:ind w:left="4320" w:hanging="180"/>
      </w:pPr>
    </w:lvl>
    <w:lvl w:ilvl="6" w:tplc="F0CEB186">
      <w:start w:val="1"/>
      <w:numFmt w:val="decimal"/>
      <w:lvlText w:val="%7."/>
      <w:lvlJc w:val="left"/>
      <w:pPr>
        <w:ind w:left="5040" w:hanging="360"/>
      </w:pPr>
    </w:lvl>
    <w:lvl w:ilvl="7" w:tplc="1130CFD8">
      <w:start w:val="1"/>
      <w:numFmt w:val="lowerLetter"/>
      <w:lvlText w:val="%8."/>
      <w:lvlJc w:val="left"/>
      <w:pPr>
        <w:ind w:left="5760" w:hanging="360"/>
      </w:pPr>
    </w:lvl>
    <w:lvl w:ilvl="8" w:tplc="2C2E5F3C">
      <w:start w:val="1"/>
      <w:numFmt w:val="lowerRoman"/>
      <w:lvlText w:val="%9."/>
      <w:lvlJc w:val="right"/>
      <w:pPr>
        <w:ind w:left="6480" w:hanging="180"/>
      </w:pPr>
    </w:lvl>
  </w:abstractNum>
  <w:abstractNum w:abstractNumId="4" w15:restartNumberingAfterBreak="0">
    <w:nsid w:val="592D6EF7"/>
    <w:multiLevelType w:val="hybridMultilevel"/>
    <w:tmpl w:val="7D6634E4"/>
    <w:lvl w:ilvl="0" w:tplc="99C4755C">
      <w:start w:val="1"/>
      <w:numFmt w:val="decimal"/>
      <w:lvlText w:val="%1."/>
      <w:lvlJc w:val="left"/>
      <w:pPr>
        <w:ind w:left="720" w:hanging="360"/>
      </w:pPr>
    </w:lvl>
    <w:lvl w:ilvl="1" w:tplc="CAA6C998">
      <w:start w:val="1"/>
      <w:numFmt w:val="lowerLetter"/>
      <w:lvlText w:val="%2."/>
      <w:lvlJc w:val="left"/>
      <w:pPr>
        <w:ind w:left="1440" w:hanging="360"/>
      </w:pPr>
    </w:lvl>
    <w:lvl w:ilvl="2" w:tplc="48BCD5FE">
      <w:start w:val="1"/>
      <w:numFmt w:val="lowerRoman"/>
      <w:lvlText w:val="%3."/>
      <w:lvlJc w:val="right"/>
      <w:pPr>
        <w:ind w:left="2160" w:hanging="180"/>
      </w:pPr>
    </w:lvl>
    <w:lvl w:ilvl="3" w:tplc="254E6E66">
      <w:start w:val="1"/>
      <w:numFmt w:val="decimal"/>
      <w:lvlText w:val="%4."/>
      <w:lvlJc w:val="left"/>
      <w:pPr>
        <w:ind w:left="2880" w:hanging="360"/>
      </w:pPr>
    </w:lvl>
    <w:lvl w:ilvl="4" w:tplc="A73C1B34">
      <w:start w:val="1"/>
      <w:numFmt w:val="lowerLetter"/>
      <w:lvlText w:val="%5."/>
      <w:lvlJc w:val="left"/>
      <w:pPr>
        <w:ind w:left="3600" w:hanging="360"/>
      </w:pPr>
    </w:lvl>
    <w:lvl w:ilvl="5" w:tplc="E3442854">
      <w:start w:val="1"/>
      <w:numFmt w:val="lowerRoman"/>
      <w:lvlText w:val="%6."/>
      <w:lvlJc w:val="right"/>
      <w:pPr>
        <w:ind w:left="4320" w:hanging="180"/>
      </w:pPr>
    </w:lvl>
    <w:lvl w:ilvl="6" w:tplc="6A2A6B9E">
      <w:start w:val="1"/>
      <w:numFmt w:val="decimal"/>
      <w:lvlText w:val="%7."/>
      <w:lvlJc w:val="left"/>
      <w:pPr>
        <w:ind w:left="5040" w:hanging="360"/>
      </w:pPr>
    </w:lvl>
    <w:lvl w:ilvl="7" w:tplc="0D1AE036">
      <w:start w:val="1"/>
      <w:numFmt w:val="lowerLetter"/>
      <w:lvlText w:val="%8."/>
      <w:lvlJc w:val="left"/>
      <w:pPr>
        <w:ind w:left="5760" w:hanging="360"/>
      </w:pPr>
    </w:lvl>
    <w:lvl w:ilvl="8" w:tplc="2640B762">
      <w:start w:val="1"/>
      <w:numFmt w:val="lowerRoman"/>
      <w:lvlText w:val="%9."/>
      <w:lvlJc w:val="right"/>
      <w:pPr>
        <w:ind w:left="6480" w:hanging="180"/>
      </w:p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360"/>
        <w:lvlJc w:val="left"/>
        <w:rPr>
          <w:rFonts w:hint="default" w:ascii="Wingdings" w:hAnsi="Wingdings"/>
        </w:rPr>
      </w:lvl>
    </w:lvlOverride>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712F5"/>
    <w:rsid w:val="000608D6"/>
    <w:rsid w:val="00125114"/>
    <w:rsid w:val="001714F9"/>
    <w:rsid w:val="001D2079"/>
    <w:rsid w:val="002E6DA1"/>
    <w:rsid w:val="003D1A23"/>
    <w:rsid w:val="003E068B"/>
    <w:rsid w:val="00417F36"/>
    <w:rsid w:val="00443C53"/>
    <w:rsid w:val="004E564A"/>
    <w:rsid w:val="00501092"/>
    <w:rsid w:val="005651B3"/>
    <w:rsid w:val="00591FA2"/>
    <w:rsid w:val="005B23F2"/>
    <w:rsid w:val="00650D10"/>
    <w:rsid w:val="00660313"/>
    <w:rsid w:val="00674B0E"/>
    <w:rsid w:val="007274BD"/>
    <w:rsid w:val="00733885"/>
    <w:rsid w:val="00803309"/>
    <w:rsid w:val="008469F9"/>
    <w:rsid w:val="008510ED"/>
    <w:rsid w:val="008712F5"/>
    <w:rsid w:val="008E7E2A"/>
    <w:rsid w:val="009048D6"/>
    <w:rsid w:val="00A71282"/>
    <w:rsid w:val="00B0513B"/>
    <w:rsid w:val="00B62CE4"/>
    <w:rsid w:val="00B62DF9"/>
    <w:rsid w:val="00B7353D"/>
    <w:rsid w:val="00B947E4"/>
    <w:rsid w:val="00B95591"/>
    <w:rsid w:val="00BE283C"/>
    <w:rsid w:val="00C90245"/>
    <w:rsid w:val="00C9145E"/>
    <w:rsid w:val="00D7172E"/>
    <w:rsid w:val="00E02618"/>
    <w:rsid w:val="00E54416"/>
    <w:rsid w:val="00E634BD"/>
    <w:rsid w:val="00EA2AA8"/>
    <w:rsid w:val="00EB5ACD"/>
    <w:rsid w:val="00EB6AE6"/>
    <w:rsid w:val="00ED3F3C"/>
    <w:rsid w:val="00F332D2"/>
    <w:rsid w:val="00FB1786"/>
    <w:rsid w:val="00FC669B"/>
    <w:rsid w:val="0FA00A2F"/>
    <w:rsid w:val="10B5C3F5"/>
    <w:rsid w:val="2FA2FB9A"/>
    <w:rsid w:val="35584A9A"/>
    <w:rsid w:val="56241177"/>
    <w:rsid w:val="68F53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EC73C"/>
  <w14:defaultImageDpi w14:val="0"/>
  <w15:chartTrackingRefBased/>
  <w15:docId w15:val="{4973B194-693F-4B71-8184-C3DD7F3D67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33885"/>
    <w:pPr>
      <w:tabs>
        <w:tab w:val="center" w:pos="4513"/>
        <w:tab w:val="right" w:pos="9026"/>
      </w:tabs>
    </w:pPr>
  </w:style>
  <w:style w:type="character" w:styleId="HeaderChar" w:customStyle="1">
    <w:name w:val="Header Char"/>
    <w:link w:val="Header"/>
    <w:uiPriority w:val="99"/>
    <w:rsid w:val="00733885"/>
    <w:rPr>
      <w:rFonts w:ascii="Times New Roman" w:hAnsi="Times New Roman"/>
      <w:kern w:val="28"/>
      <w:sz w:val="24"/>
      <w:szCs w:val="24"/>
    </w:rPr>
  </w:style>
  <w:style w:type="paragraph" w:styleId="Footer">
    <w:name w:val="footer"/>
    <w:basedOn w:val="Normal"/>
    <w:link w:val="FooterChar"/>
    <w:uiPriority w:val="99"/>
    <w:unhideWhenUsed/>
    <w:rsid w:val="00733885"/>
    <w:pPr>
      <w:tabs>
        <w:tab w:val="center" w:pos="4513"/>
        <w:tab w:val="right" w:pos="9026"/>
      </w:tabs>
    </w:pPr>
  </w:style>
  <w:style w:type="character" w:styleId="FooterChar" w:customStyle="1">
    <w:name w:val="Footer Char"/>
    <w:link w:val="Footer"/>
    <w:uiPriority w:val="99"/>
    <w:rsid w:val="00733885"/>
    <w:rPr>
      <w:rFonts w:ascii="Times New Roman" w:hAnsi="Times New Roman"/>
      <w:kern w:val="28"/>
      <w:sz w:val="24"/>
      <w:szCs w:val="24"/>
    </w:rPr>
  </w:style>
  <w:style w:type="table" w:styleId="TableGrid">
    <w:name w:val="Table Grid"/>
    <w:basedOn w:val="TableNormal"/>
    <w:uiPriority w:val="59"/>
    <w:rsid w:val="00B62D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714F9"/>
    <w:rPr>
      <w:rFonts w:ascii="Tahoma" w:hAnsi="Tahoma" w:cs="Tahoma"/>
      <w:sz w:val="16"/>
      <w:szCs w:val="16"/>
    </w:rPr>
  </w:style>
  <w:style w:type="character" w:styleId="BalloonTextChar" w:customStyle="1">
    <w:name w:val="Balloon Text Char"/>
    <w:link w:val="BalloonText"/>
    <w:uiPriority w:val="99"/>
    <w:semiHidden/>
    <w:rsid w:val="001714F9"/>
    <w:rPr>
      <w:rFonts w:ascii="Tahoma" w:hAnsi="Tahoma" w:cs="Tahoma"/>
      <w:kern w:val="28"/>
      <w:sz w:val="16"/>
      <w:szCs w:val="16"/>
    </w:rPr>
  </w:style>
  <w:style w:type="character" w:styleId="Hyperlink">
    <w:name w:val="Hyperlink"/>
    <w:uiPriority w:val="99"/>
    <w:unhideWhenUsed/>
    <w:rsid w:val="00E54416"/>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Your User Name</dc:creator>
  <keywords/>
  <lastModifiedBy>Lucy Brittain</lastModifiedBy>
  <revision>6</revision>
  <dcterms:created xsi:type="dcterms:W3CDTF">2022-03-03T17:52:00.0000000Z</dcterms:created>
  <dcterms:modified xsi:type="dcterms:W3CDTF">2024-07-05T20:54:34.6877035Z</dcterms:modified>
</coreProperties>
</file>